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372D" w14:textId="31018A4A" w:rsidR="009159A2" w:rsidRPr="00BC633A" w:rsidRDefault="004147CE" w:rsidP="00980C0E">
      <w:pPr>
        <w:jc w:val="center"/>
        <w:rPr>
          <w:rFonts w:ascii="Angsana New" w:hAnsi="Angsana New" w:cs="Angsana New"/>
          <w:sz w:val="56"/>
          <w:szCs w:val="56"/>
        </w:rPr>
      </w:pPr>
      <w:proofErr w:type="spellStart"/>
      <w:r w:rsidRPr="00BC633A">
        <w:rPr>
          <w:rFonts w:ascii="Angsana New" w:hAnsi="Angsana New" w:cs="Angsana New"/>
          <w:sz w:val="56"/>
          <w:szCs w:val="56"/>
        </w:rPr>
        <w:t>A</w:t>
      </w:r>
      <w:r w:rsidRPr="00BC633A">
        <w:rPr>
          <w:rFonts w:ascii="Angsana New" w:hAnsi="Angsana New" w:cs="Angsana New" w:hint="cs"/>
          <w:sz w:val="56"/>
          <w:szCs w:val="56"/>
        </w:rPr>
        <w:t>tecedentes</w:t>
      </w:r>
      <w:proofErr w:type="spellEnd"/>
    </w:p>
    <w:p w14:paraId="3E9F9520" w14:textId="2B5A3953" w:rsidR="009159A2" w:rsidRDefault="009159A2" w:rsidP="00BE57EC">
      <w:pPr>
        <w:rPr>
          <w:rFonts w:ascii="Arial" w:hAnsi="Arial" w:cs="Arial"/>
        </w:rPr>
      </w:pPr>
    </w:p>
    <w:p w14:paraId="5C2221A0" w14:textId="4CC0BCA8" w:rsidR="006D2098" w:rsidRDefault="006D2098" w:rsidP="00BE57EC">
      <w:pPr>
        <w:rPr>
          <w:rFonts w:ascii="Arial" w:hAnsi="Arial" w:cs="Arial"/>
        </w:rPr>
      </w:pPr>
      <w:r>
        <w:rPr>
          <w:rFonts w:ascii="Arial" w:hAnsi="Arial" w:cs="Arial"/>
        </w:rPr>
        <w:t xml:space="preserve">Más </w:t>
      </w:r>
      <w:r w:rsidR="00E17FC7">
        <w:rPr>
          <w:rFonts w:ascii="Arial" w:hAnsi="Arial" w:cs="Arial"/>
        </w:rPr>
        <w:t>de la</w:t>
      </w:r>
      <w:r>
        <w:rPr>
          <w:rFonts w:ascii="Arial" w:hAnsi="Arial" w:cs="Arial"/>
        </w:rPr>
        <w:t xml:space="preserve"> mitad de la población</w:t>
      </w:r>
      <w:r w:rsidR="00F068BE">
        <w:rPr>
          <w:rFonts w:ascii="Arial" w:hAnsi="Arial" w:cs="Arial"/>
        </w:rPr>
        <w:t xml:space="preserve"> mundial dependen del agua </w:t>
      </w:r>
      <w:r w:rsidR="00A61C87">
        <w:rPr>
          <w:rFonts w:ascii="Arial" w:hAnsi="Arial" w:cs="Arial"/>
        </w:rPr>
        <w:t>subterránea</w:t>
      </w:r>
      <w:r w:rsidR="00DD45E8">
        <w:rPr>
          <w:rFonts w:ascii="Arial" w:hAnsi="Arial" w:cs="Arial"/>
        </w:rPr>
        <w:t xml:space="preserve"> incluyendo </w:t>
      </w:r>
      <w:r w:rsidR="001E2F56">
        <w:rPr>
          <w:rFonts w:ascii="Arial" w:hAnsi="Arial" w:cs="Arial"/>
        </w:rPr>
        <w:t xml:space="preserve">a los </w:t>
      </w:r>
      <w:r w:rsidR="00F67058">
        <w:rPr>
          <w:rFonts w:ascii="Arial" w:hAnsi="Arial" w:cs="Arial"/>
        </w:rPr>
        <w:t>mexicanos</w:t>
      </w:r>
      <w:r w:rsidR="00CD6E9A">
        <w:rPr>
          <w:rFonts w:ascii="Arial" w:hAnsi="Arial" w:cs="Arial"/>
        </w:rPr>
        <w:t xml:space="preserve"> para sobrevivir</w:t>
      </w:r>
      <w:r w:rsidR="00E17FC7">
        <w:rPr>
          <w:rFonts w:ascii="Arial" w:hAnsi="Arial" w:cs="Arial"/>
        </w:rPr>
        <w:t>.</w:t>
      </w:r>
    </w:p>
    <w:p w14:paraId="66ADE17C" w14:textId="1716805E" w:rsidR="00E17FC7" w:rsidRDefault="00E17FC7" w:rsidP="00BE57EC">
      <w:pPr>
        <w:rPr>
          <w:rFonts w:ascii="Arial" w:hAnsi="Arial" w:cs="Arial"/>
        </w:rPr>
      </w:pPr>
      <w:r>
        <w:rPr>
          <w:rFonts w:ascii="Arial" w:hAnsi="Arial" w:cs="Arial"/>
        </w:rPr>
        <w:t xml:space="preserve">El consumo del agua es diario e importante para no </w:t>
      </w:r>
      <w:r w:rsidR="007B45B0">
        <w:rPr>
          <w:rFonts w:ascii="Arial" w:hAnsi="Arial" w:cs="Arial"/>
        </w:rPr>
        <w:t>deshidratados</w:t>
      </w:r>
      <w:r>
        <w:rPr>
          <w:rFonts w:ascii="Arial" w:hAnsi="Arial" w:cs="Arial"/>
        </w:rPr>
        <w:t xml:space="preserve"> </w:t>
      </w:r>
      <w:r w:rsidR="007B45B0">
        <w:rPr>
          <w:rFonts w:ascii="Arial" w:hAnsi="Arial" w:cs="Arial"/>
        </w:rPr>
        <w:t>y seguir viviendo</w:t>
      </w:r>
      <w:r w:rsidR="00C72E1D">
        <w:rPr>
          <w:rFonts w:ascii="Arial" w:hAnsi="Arial" w:cs="Arial"/>
        </w:rPr>
        <w:t xml:space="preserve">. </w:t>
      </w:r>
    </w:p>
    <w:p w14:paraId="3737DAFF" w14:textId="77777777" w:rsidR="00C44DDE" w:rsidRPr="000F7AD9" w:rsidRDefault="00C746F0">
      <w:pPr>
        <w:pStyle w:val="NormalWeb"/>
        <w:rPr>
          <w:rFonts w:ascii="Arial" w:hAnsi="Arial" w:cs="Arial"/>
        </w:rPr>
      </w:pPr>
      <w:r>
        <w:rPr>
          <w:rFonts w:ascii="Arial" w:hAnsi="Arial" w:cs="Arial"/>
        </w:rPr>
        <w:t xml:space="preserve">Lo que muchas personas no saben es que en el agua que toman día con día </w:t>
      </w:r>
      <w:r w:rsidR="00193710">
        <w:rPr>
          <w:rFonts w:ascii="Arial" w:hAnsi="Arial" w:cs="Arial"/>
        </w:rPr>
        <w:t xml:space="preserve">contiene arsénico y </w:t>
      </w:r>
      <w:r w:rsidR="00EB2A34">
        <w:rPr>
          <w:rFonts w:ascii="Arial" w:hAnsi="Arial" w:cs="Arial"/>
        </w:rPr>
        <w:t xml:space="preserve">fluoruro. </w:t>
      </w:r>
      <w:r w:rsidR="00C44DDE" w:rsidRPr="000F7AD9">
        <w:rPr>
          <w:rFonts w:ascii="Arial" w:hAnsi="Arial" w:cs="Arial"/>
        </w:rPr>
        <w:t>El arsénico es un elemento que se encuentra de forma natural en algunas rocas y suelos, y puede llegar al agua que bebemos. Cuando las personas consumen agua con arsénico por mucho tiempo, este se acumula en el cuerpo y provoca problemas de salud. Al principio puede causar dolor de estómago, vómito, diarrea y cansancio, pero con el tiempo puede aparecer manchas y llagas en la piel, daño en órganos como el hígado, los riñones y los pulmones, problemas del corazón e incluso un mayor riesgo de cáncer.</w:t>
      </w:r>
    </w:p>
    <w:p w14:paraId="74D93E0D" w14:textId="77777777" w:rsidR="00C44DDE" w:rsidRPr="000F7AD9" w:rsidRDefault="00C44DDE">
      <w:pPr>
        <w:pStyle w:val="NormalWeb"/>
        <w:rPr>
          <w:rFonts w:ascii="Arial" w:hAnsi="Arial" w:cs="Arial"/>
        </w:rPr>
      </w:pPr>
      <w:r w:rsidRPr="000F7AD9">
        <w:rPr>
          <w:rFonts w:ascii="Arial" w:hAnsi="Arial" w:cs="Arial"/>
        </w:rPr>
        <w:t>El fluoruro también está presente en el agua de manera natural y en pequeñas cantidades no hace daño, pero si hay demasiado y se consume todos los días, se va acumulando en el cuerpo. Esto puede afectar los dientes, haciéndolos manchados y débiles, y también los huesos, que se vuelven rígidos y dolorosos, causando problemas para moverse. En casos graves, el exceso de fluoruro puede afectar los riñones y el sistema nervioso.</w:t>
      </w:r>
    </w:p>
    <w:p w14:paraId="4D2E7B9F" w14:textId="52C7B732" w:rsidR="00C44DDE" w:rsidRPr="000F7AD9" w:rsidRDefault="00C44DDE">
      <w:pPr>
        <w:pStyle w:val="NormalWeb"/>
        <w:rPr>
          <w:rFonts w:ascii="Arial" w:hAnsi="Arial" w:cs="Arial"/>
        </w:rPr>
      </w:pPr>
      <w:r w:rsidRPr="000F7AD9">
        <w:rPr>
          <w:rFonts w:ascii="Arial" w:hAnsi="Arial" w:cs="Arial"/>
        </w:rPr>
        <w:t xml:space="preserve">Por eso es muy importante controlar la cantidad de arsénico y fluoruro en el agua que </w:t>
      </w:r>
      <w:r w:rsidR="001D5A7A">
        <w:rPr>
          <w:rFonts w:ascii="Arial" w:hAnsi="Arial" w:cs="Arial"/>
        </w:rPr>
        <w:t>consumen</w:t>
      </w:r>
      <w:r w:rsidRPr="000F7AD9">
        <w:rPr>
          <w:rFonts w:ascii="Arial" w:hAnsi="Arial" w:cs="Arial"/>
        </w:rPr>
        <w:t>, ya que aunque no se note de inmediato, con el tiempo pueden causar daños graves en la salud.</w:t>
      </w:r>
    </w:p>
    <w:p w14:paraId="2FC63265" w14:textId="20173683" w:rsidR="0025616B" w:rsidRDefault="00AF6603" w:rsidP="00BE57EC">
      <w:pPr>
        <w:rPr>
          <w:rFonts w:ascii="Noto Sans" w:eastAsia="Times New Roman" w:hAnsi="Noto Sans" w:cs="Noto Sans"/>
          <w:color w:val="3C4245"/>
          <w:shd w:val="clear" w:color="auto" w:fill="FFFFFF"/>
        </w:rPr>
      </w:pPr>
      <w:r>
        <w:rPr>
          <w:rFonts w:ascii="Arial" w:hAnsi="Arial" w:cs="Arial"/>
        </w:rPr>
        <w:t xml:space="preserve">Al tomar el agua </w:t>
      </w:r>
      <w:r w:rsidR="00DB2F4F">
        <w:rPr>
          <w:rFonts w:ascii="Arial" w:hAnsi="Arial" w:cs="Arial"/>
        </w:rPr>
        <w:t xml:space="preserve">con arsénico por un tiempo corto los </w:t>
      </w:r>
      <w:r w:rsidR="00030AD0">
        <w:rPr>
          <w:rFonts w:ascii="Arial" w:hAnsi="Arial" w:cs="Arial"/>
        </w:rPr>
        <w:t>efectos son agudo</w:t>
      </w:r>
      <w:r w:rsidR="00DD59D3">
        <w:rPr>
          <w:rFonts w:ascii="Arial" w:hAnsi="Arial" w:cs="Arial"/>
        </w:rPr>
        <w:t>s</w:t>
      </w:r>
      <w:r w:rsidR="009B050C">
        <w:rPr>
          <w:rFonts w:ascii="Arial" w:hAnsi="Arial" w:cs="Arial"/>
        </w:rPr>
        <w:t xml:space="preserve"> : </w:t>
      </w:r>
      <w:r w:rsidR="00E5373A">
        <w:rPr>
          <w:rFonts w:ascii="Noto Sans" w:eastAsia="Times New Roman" w:hAnsi="Noto Sans" w:cs="Noto Sans"/>
          <w:color w:val="3C4245"/>
          <w:shd w:val="clear" w:color="auto" w:fill="FFFFFF"/>
        </w:rPr>
        <w:t>Los síntomas inmediatos de intoxicación aguda por arsénico incluyen vómitos, dolor abdominal y diarrea. Estos van seguidos de entumecimiento y hormigueo en las extremidades, calambres musculares y, en casos extremos, la muerte.</w:t>
      </w:r>
    </w:p>
    <w:p w14:paraId="237EA700" w14:textId="77777777" w:rsidR="00234C46" w:rsidRDefault="008F2C7A">
      <w:pPr>
        <w:pStyle w:val="NormalWeb"/>
        <w:shd w:val="clear" w:color="auto" w:fill="FFFFFF"/>
        <w:rPr>
          <w:rFonts w:ascii="Noto Sans" w:hAnsi="Noto Sans" w:cs="Noto Sans"/>
          <w:color w:val="3C4245"/>
        </w:rPr>
      </w:pPr>
      <w:r>
        <w:rPr>
          <w:rFonts w:ascii="Arial" w:hAnsi="Arial" w:cs="Arial"/>
        </w:rPr>
        <w:t xml:space="preserve">Pero los efectos </w:t>
      </w:r>
      <w:r w:rsidR="00755E57">
        <w:rPr>
          <w:rFonts w:ascii="Arial" w:hAnsi="Arial" w:cs="Arial"/>
        </w:rPr>
        <w:t xml:space="preserve">a largo plazo </w:t>
      </w:r>
      <w:r w:rsidR="00CA7771">
        <w:rPr>
          <w:rFonts w:ascii="Arial" w:hAnsi="Arial" w:cs="Arial"/>
        </w:rPr>
        <w:t xml:space="preserve">pueden ser </w:t>
      </w:r>
      <w:r w:rsidR="00A52EB9">
        <w:rPr>
          <w:rFonts w:ascii="Arial" w:hAnsi="Arial" w:cs="Arial"/>
        </w:rPr>
        <w:t xml:space="preserve">agresivos : </w:t>
      </w:r>
      <w:r w:rsidR="00234C46">
        <w:rPr>
          <w:rFonts w:ascii="Noto Sans" w:hAnsi="Noto Sans" w:cs="Noto Sans"/>
          <w:color w:val="3C4245"/>
        </w:rPr>
        <w:t xml:space="preserve">Los primeros síntomas de la exposición prolongada a altos niveles de arsénico inorgánico (por ejemplo, a través del consumo de agua y alimentos contaminados) se observan generalmente en la piel e incluyen cambios de pigmentación, lesiones cutáneas y durezas y callosidades en las palmas de las manos y las plantas de los pies (hiperqueratosis). Estos efectos se producen tras una exposición </w:t>
      </w:r>
      <w:r w:rsidR="00234C46">
        <w:rPr>
          <w:rFonts w:ascii="Noto Sans" w:hAnsi="Noto Sans" w:cs="Noto Sans"/>
          <w:color w:val="3C4245"/>
        </w:rPr>
        <w:lastRenderedPageBreak/>
        <w:t>mínima de aproximadamente cinco años y pueden ser precursores de cáncer de piel.</w:t>
      </w:r>
    </w:p>
    <w:p w14:paraId="4CD975A1"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Además de cáncer de piel, la exposición prolongada al arsénico también puede causar cáncer de vejiga y de pulmón. El Centro Internacional de Investigaciones sobre el Cáncer (CIIC) ha clasificado el arsénico y los compuestos de arsénico como cancerígenos para los seres humanos; también ha declarado cancerígeno el arsénico presente en el agua de bebida.</w:t>
      </w:r>
    </w:p>
    <w:p w14:paraId="4D827808"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Entre los demás efectos perjudiciales para la salud que se pueden asociar a la ingesta prolongada de arsénico cabe señalar problemas relacionados con el desarrollo, diabetes y enfermedades pulmonares y cardiovasculares. En particular, los infartos de miocardio inducidos por el arsénico pueden suponer una importante causa de aumento de la mortalidad.</w:t>
      </w:r>
    </w:p>
    <w:p w14:paraId="21439CE1" w14:textId="77777777" w:rsidR="00234C46" w:rsidRDefault="00234C46">
      <w:pPr>
        <w:pStyle w:val="NormalWeb"/>
        <w:shd w:val="clear" w:color="auto" w:fill="FFFFFF"/>
        <w:rPr>
          <w:rFonts w:ascii="Noto Sans" w:hAnsi="Noto Sans" w:cs="Noto Sans"/>
          <w:color w:val="3C4245"/>
        </w:rPr>
      </w:pPr>
      <w:r>
        <w:rPr>
          <w:rFonts w:ascii="Noto Sans" w:hAnsi="Noto Sans" w:cs="Noto Sans"/>
          <w:color w:val="3C4245"/>
        </w:rPr>
        <w:t>El arsénico también se asocia a desenlaces adversos del embarazo y mortalidad infantil, repercute en la salud de los niños </w:t>
      </w:r>
      <w:r>
        <w:rPr>
          <w:rStyle w:val="nfasis"/>
          <w:rFonts w:ascii="Noto Sans" w:hAnsi="Noto Sans" w:cs="Noto Sans"/>
          <w:color w:val="3C4245"/>
        </w:rPr>
        <w:t>(1)</w:t>
      </w:r>
      <w:r>
        <w:rPr>
          <w:rFonts w:ascii="Noto Sans" w:hAnsi="Noto Sans" w:cs="Noto Sans"/>
          <w:color w:val="3C4245"/>
        </w:rPr>
        <w:t>, y la exposición en el útero y en la primera infancia se ha relacionado con aumentos de la mortalidad en adultos jóvenes debidos a múltiples cánceres, enfermedades pulmonares, infartos de miocardio e insuficiencia renal </w:t>
      </w:r>
      <w:r>
        <w:rPr>
          <w:rStyle w:val="nfasis"/>
          <w:rFonts w:ascii="Noto Sans" w:hAnsi="Noto Sans" w:cs="Noto Sans"/>
          <w:color w:val="3C4245"/>
        </w:rPr>
        <w:t>(2)</w:t>
      </w:r>
      <w:r>
        <w:rPr>
          <w:rFonts w:ascii="Noto Sans" w:hAnsi="Noto Sans" w:cs="Noto Sans"/>
          <w:color w:val="3C4245"/>
        </w:rPr>
        <w:t>. En numerosos estudios se han demostrado los efectos negativos de la exposición al arsénico en el desarrollo cognitivo, la inteligencia y la memoria </w:t>
      </w:r>
      <w:r>
        <w:rPr>
          <w:rStyle w:val="nfasis"/>
          <w:rFonts w:ascii="Noto Sans" w:hAnsi="Noto Sans" w:cs="Noto Sans"/>
          <w:color w:val="3C4245"/>
        </w:rPr>
        <w:t>(3)</w:t>
      </w:r>
      <w:r>
        <w:rPr>
          <w:rFonts w:ascii="Noto Sans" w:hAnsi="Noto Sans" w:cs="Noto Sans"/>
          <w:color w:val="3C4245"/>
        </w:rPr>
        <w:t>.</w:t>
      </w:r>
    </w:p>
    <w:p w14:paraId="0D4B58F5" w14:textId="522B5BD8" w:rsidR="005C4AF5" w:rsidRDefault="00234C46" w:rsidP="00BE57EC">
      <w:pPr>
        <w:rPr>
          <w:rFonts w:ascii="Arial" w:hAnsi="Arial" w:cs="Arial"/>
        </w:rPr>
      </w:pPr>
      <w:r>
        <w:rPr>
          <w:rFonts w:ascii="Arial" w:hAnsi="Arial" w:cs="Arial"/>
        </w:rPr>
        <w:t>El mayor riego de que sucedan</w:t>
      </w:r>
      <w:r w:rsidR="005C4AF5">
        <w:rPr>
          <w:rFonts w:ascii="Arial" w:hAnsi="Arial" w:cs="Arial"/>
        </w:rPr>
        <w:t xml:space="preserve"> todos</w:t>
      </w:r>
      <w:r>
        <w:rPr>
          <w:rFonts w:ascii="Arial" w:hAnsi="Arial" w:cs="Arial"/>
        </w:rPr>
        <w:t xml:space="preserve"> </w:t>
      </w:r>
      <w:r w:rsidR="005C4AF5">
        <w:rPr>
          <w:rFonts w:ascii="Arial" w:hAnsi="Arial" w:cs="Arial"/>
        </w:rPr>
        <w:t xml:space="preserve">aquellos </w:t>
      </w:r>
      <w:r w:rsidR="00A96F55">
        <w:rPr>
          <w:rFonts w:ascii="Arial" w:hAnsi="Arial" w:cs="Arial"/>
        </w:rPr>
        <w:t>síntomas poco agradables es al consumir el agua</w:t>
      </w:r>
      <w:r w:rsidR="00F67213">
        <w:rPr>
          <w:rFonts w:ascii="Arial" w:hAnsi="Arial" w:cs="Arial"/>
        </w:rPr>
        <w:t>.</w:t>
      </w:r>
    </w:p>
    <w:p w14:paraId="096731D1" w14:textId="099BE070" w:rsidR="0051430B" w:rsidRDefault="0051430B">
      <w:pPr>
        <w:pStyle w:val="NormalWeb"/>
        <w:shd w:val="clear" w:color="auto" w:fill="FFFFFF"/>
        <w:rPr>
          <w:rFonts w:ascii="Verdana" w:hAnsi="Verdana"/>
          <w:color w:val="000000"/>
          <w:sz w:val="20"/>
          <w:szCs w:val="20"/>
        </w:rPr>
      </w:pPr>
      <w:r>
        <w:rPr>
          <w:rFonts w:ascii="Arial" w:hAnsi="Arial" w:cs="Arial"/>
        </w:rPr>
        <w:t xml:space="preserve"> </w:t>
      </w:r>
      <w:r>
        <w:rPr>
          <w:rFonts w:ascii="Verdana" w:hAnsi="Verdana"/>
          <w:color w:val="000000"/>
          <w:sz w:val="20"/>
          <w:szCs w:val="20"/>
        </w:rPr>
        <w:t xml:space="preserve">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del agua también ha sido asociada a otros efectos adversos como fracturas óseas, cáncer, Síndrome de Down, muerte fetal, malformaciones congénitas, mortalidad infantil, deterioro cognitivo, Alzheimer, entre otros. Sin embargo la evidencia científica no ha sido concluyente en establecer estas asociaciones</w:t>
      </w:r>
      <w:r w:rsidR="00836E5E">
        <w:rPr>
          <w:rFonts w:ascii="Verdana" w:hAnsi="Verdana"/>
          <w:color w:val="000000"/>
          <w:sz w:val="20"/>
          <w:szCs w:val="20"/>
        </w:rPr>
        <w:t>.</w:t>
      </w:r>
    </w:p>
    <w:p w14:paraId="56EEC9B5" w14:textId="79351F55" w:rsidR="0051430B" w:rsidRDefault="0051430B">
      <w:pPr>
        <w:pStyle w:val="NormalWeb"/>
        <w:shd w:val="clear" w:color="auto" w:fill="FFFFFF"/>
        <w:rPr>
          <w:rFonts w:ascii="Verdana" w:hAnsi="Verdana"/>
          <w:color w:val="000000"/>
          <w:sz w:val="20"/>
          <w:szCs w:val="20"/>
        </w:rPr>
      </w:pPr>
      <w:r>
        <w:rPr>
          <w:rFonts w:ascii="Verdana" w:hAnsi="Verdana"/>
          <w:color w:val="000000"/>
          <w:sz w:val="20"/>
          <w:szCs w:val="20"/>
        </w:rPr>
        <w:t>Si bien no hay clara evidencia de otro potencial efecto adverso</w:t>
      </w:r>
      <w:r w:rsidR="008B3761">
        <w:rPr>
          <w:rFonts w:ascii="Verdana" w:hAnsi="Verdana"/>
          <w:color w:val="000000"/>
          <w:sz w:val="20"/>
          <w:szCs w:val="20"/>
        </w:rPr>
        <w:t xml:space="preserve">. El </w:t>
      </w:r>
      <w:r>
        <w:rPr>
          <w:rFonts w:ascii="Verdana" w:hAnsi="Verdana"/>
          <w:color w:val="000000"/>
          <w:sz w:val="20"/>
          <w:szCs w:val="20"/>
        </w:rPr>
        <w:t xml:space="preserve">incremento de </w:t>
      </w:r>
      <w:proofErr w:type="spellStart"/>
      <w:r>
        <w:rPr>
          <w:rFonts w:ascii="Verdana" w:hAnsi="Verdana"/>
          <w:color w:val="000000"/>
          <w:sz w:val="20"/>
          <w:szCs w:val="20"/>
        </w:rPr>
        <w:t>fluorosis</w:t>
      </w:r>
      <w:proofErr w:type="spellEnd"/>
      <w:r>
        <w:rPr>
          <w:rFonts w:ascii="Verdana" w:hAnsi="Verdana"/>
          <w:color w:val="000000"/>
          <w:sz w:val="20"/>
          <w:szCs w:val="20"/>
        </w:rPr>
        <w:t xml:space="preserve"> dental tanto en poblaciones </w:t>
      </w:r>
      <w:proofErr w:type="spellStart"/>
      <w:r>
        <w:rPr>
          <w:rFonts w:ascii="Verdana" w:hAnsi="Verdana"/>
          <w:color w:val="000000"/>
          <w:sz w:val="20"/>
          <w:szCs w:val="20"/>
        </w:rPr>
        <w:t>fluoradas</w:t>
      </w:r>
      <w:proofErr w:type="spellEnd"/>
      <w:r>
        <w:rPr>
          <w:rFonts w:ascii="Verdana" w:hAnsi="Verdana"/>
          <w:color w:val="000000"/>
          <w:sz w:val="20"/>
          <w:szCs w:val="20"/>
        </w:rPr>
        <w:t xml:space="preserve"> como no </w:t>
      </w:r>
      <w:proofErr w:type="spellStart"/>
      <w:r>
        <w:rPr>
          <w:rFonts w:ascii="Verdana" w:hAnsi="Verdana"/>
          <w:color w:val="000000"/>
          <w:sz w:val="20"/>
          <w:szCs w:val="20"/>
        </w:rPr>
        <w:t>fluoradas</w:t>
      </w:r>
      <w:proofErr w:type="spellEnd"/>
      <w:r>
        <w:rPr>
          <w:rFonts w:ascii="Verdana" w:hAnsi="Verdana"/>
          <w:color w:val="000000"/>
          <w:sz w:val="20"/>
          <w:szCs w:val="20"/>
        </w:rPr>
        <w:t>, ha hecho que las autoridades de salud de Chile realicen actualizaciones periódicas de la última evidencia disponible sobre el tema</w:t>
      </w:r>
      <w:r w:rsidR="00262ACD">
        <w:rPr>
          <w:rFonts w:ascii="Verdana" w:hAnsi="Verdana"/>
          <w:color w:val="000000"/>
          <w:sz w:val="20"/>
          <w:szCs w:val="20"/>
        </w:rPr>
        <w:t>.</w:t>
      </w:r>
    </w:p>
    <w:p w14:paraId="21BD1A18" w14:textId="3C4C8E5B" w:rsidR="0051430B" w:rsidRDefault="0051430B">
      <w:pPr>
        <w:pStyle w:val="NormalWeb"/>
        <w:shd w:val="clear" w:color="auto" w:fill="FFFFFF"/>
        <w:rPr>
          <w:rFonts w:ascii="Verdana" w:hAnsi="Verdana"/>
          <w:color w:val="000000"/>
          <w:sz w:val="20"/>
          <w:szCs w:val="20"/>
        </w:rPr>
      </w:pPr>
      <w:r>
        <w:rPr>
          <w:rFonts w:ascii="Verdana" w:hAnsi="Verdana"/>
          <w:color w:val="000000"/>
          <w:sz w:val="20"/>
          <w:szCs w:val="20"/>
        </w:rPr>
        <w:t xml:space="preserve">El último reporte Ministerial del año 2002, concluye que el principal efecto adverso de 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 las aguas de bebida es la </w:t>
      </w:r>
      <w:proofErr w:type="spellStart"/>
      <w:r>
        <w:rPr>
          <w:rFonts w:ascii="Verdana" w:hAnsi="Verdana"/>
          <w:color w:val="000000"/>
          <w:sz w:val="20"/>
          <w:szCs w:val="20"/>
        </w:rPr>
        <w:t>fluorosis</w:t>
      </w:r>
      <w:proofErr w:type="spellEnd"/>
      <w:r>
        <w:rPr>
          <w:rFonts w:ascii="Verdana" w:hAnsi="Verdana"/>
          <w:color w:val="000000"/>
          <w:sz w:val="20"/>
          <w:szCs w:val="20"/>
        </w:rPr>
        <w:t xml:space="preserve"> dental, la cual se presenta con una prevalencia moderada, aparentemente con relación dosis-respuesta a las dosis de flúor presentes en el agua y a la asociación con exposición a otras fuentes de flúor. </w:t>
      </w:r>
      <w:proofErr w:type="gramStart"/>
      <w:r>
        <w:rPr>
          <w:rFonts w:ascii="Verdana" w:hAnsi="Verdana"/>
          <w:color w:val="000000"/>
          <w:sz w:val="20"/>
          <w:szCs w:val="20"/>
        </w:rPr>
        <w:t>Además</w:t>
      </w:r>
      <w:proofErr w:type="gramEnd"/>
      <w:r>
        <w:rPr>
          <w:rFonts w:ascii="Verdana" w:hAnsi="Verdana"/>
          <w:color w:val="000000"/>
          <w:sz w:val="20"/>
          <w:szCs w:val="20"/>
        </w:rPr>
        <w:t xml:space="preserve"> sostiene que no hay evidencia para relacionar otros efectos adversos a la </w:t>
      </w:r>
      <w:proofErr w:type="spellStart"/>
      <w:r>
        <w:rPr>
          <w:rFonts w:ascii="Verdana" w:hAnsi="Verdana"/>
          <w:color w:val="000000"/>
          <w:sz w:val="20"/>
          <w:szCs w:val="20"/>
        </w:rPr>
        <w:t>fluoración</w:t>
      </w:r>
      <w:proofErr w:type="spellEnd"/>
      <w:r>
        <w:rPr>
          <w:rFonts w:ascii="Verdana" w:hAnsi="Verdana"/>
          <w:color w:val="000000"/>
          <w:sz w:val="20"/>
          <w:szCs w:val="20"/>
        </w:rPr>
        <w:t xml:space="preserve"> del agua, considerándola una medida segura según la evidencia científica disponible</w:t>
      </w:r>
      <w:r w:rsidR="00262ACD">
        <w:rPr>
          <w:rFonts w:ascii="Verdana" w:hAnsi="Verdana"/>
          <w:color w:val="000000"/>
          <w:sz w:val="20"/>
          <w:szCs w:val="20"/>
        </w:rPr>
        <w:t>.</w:t>
      </w:r>
    </w:p>
    <w:p w14:paraId="6E9ECF6D" w14:textId="2956CE1A" w:rsidR="0051430B" w:rsidRDefault="0051430B">
      <w:pPr>
        <w:pStyle w:val="NormalWeb"/>
        <w:shd w:val="clear" w:color="auto" w:fill="FFFFFF"/>
        <w:rPr>
          <w:rFonts w:ascii="Verdana" w:hAnsi="Verdana"/>
          <w:color w:val="000000"/>
          <w:sz w:val="20"/>
          <w:szCs w:val="20"/>
        </w:rPr>
      </w:pPr>
    </w:p>
    <w:p w14:paraId="64D65F92" w14:textId="5D887817" w:rsidR="00951B04" w:rsidRPr="008F2C7A" w:rsidRDefault="00951B04" w:rsidP="00BE57EC">
      <w:pPr>
        <w:rPr>
          <w:rFonts w:ascii="Arial" w:hAnsi="Arial" w:cs="Arial"/>
        </w:rPr>
      </w:pPr>
    </w:p>
    <w:sectPr w:rsidR="00951B04" w:rsidRPr="008F2C7A">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70F"/>
    <w:rsid w:val="00030AD0"/>
    <w:rsid w:val="00052FC8"/>
    <w:rsid w:val="000F6965"/>
    <w:rsid w:val="000F7AD9"/>
    <w:rsid w:val="001146D7"/>
    <w:rsid w:val="00193710"/>
    <w:rsid w:val="001D5A7A"/>
    <w:rsid w:val="001E2F56"/>
    <w:rsid w:val="001E3DED"/>
    <w:rsid w:val="00201A0C"/>
    <w:rsid w:val="00234C46"/>
    <w:rsid w:val="00243001"/>
    <w:rsid w:val="002465C7"/>
    <w:rsid w:val="0025616B"/>
    <w:rsid w:val="00262ACD"/>
    <w:rsid w:val="002C1F38"/>
    <w:rsid w:val="00375204"/>
    <w:rsid w:val="004147CE"/>
    <w:rsid w:val="00436A91"/>
    <w:rsid w:val="004F1207"/>
    <w:rsid w:val="0051430B"/>
    <w:rsid w:val="00593812"/>
    <w:rsid w:val="005A55EE"/>
    <w:rsid w:val="005C4AF5"/>
    <w:rsid w:val="00643771"/>
    <w:rsid w:val="006562B3"/>
    <w:rsid w:val="0068296C"/>
    <w:rsid w:val="006C13DF"/>
    <w:rsid w:val="006D2098"/>
    <w:rsid w:val="00755E57"/>
    <w:rsid w:val="007677BC"/>
    <w:rsid w:val="007A5168"/>
    <w:rsid w:val="007B048B"/>
    <w:rsid w:val="007B45B0"/>
    <w:rsid w:val="007C37D1"/>
    <w:rsid w:val="007D3291"/>
    <w:rsid w:val="007F262E"/>
    <w:rsid w:val="0081470F"/>
    <w:rsid w:val="00836E5E"/>
    <w:rsid w:val="00861EAB"/>
    <w:rsid w:val="008B3761"/>
    <w:rsid w:val="008C34CB"/>
    <w:rsid w:val="008F2C7A"/>
    <w:rsid w:val="008F2EE9"/>
    <w:rsid w:val="009159A2"/>
    <w:rsid w:val="00951B04"/>
    <w:rsid w:val="00980C0E"/>
    <w:rsid w:val="009B050C"/>
    <w:rsid w:val="009D2259"/>
    <w:rsid w:val="009E4CE1"/>
    <w:rsid w:val="00A24F82"/>
    <w:rsid w:val="00A25FBE"/>
    <w:rsid w:val="00A52EB9"/>
    <w:rsid w:val="00A61C87"/>
    <w:rsid w:val="00A662DF"/>
    <w:rsid w:val="00A96F55"/>
    <w:rsid w:val="00AB6CDA"/>
    <w:rsid w:val="00AE35A7"/>
    <w:rsid w:val="00AE3CF7"/>
    <w:rsid w:val="00AE6192"/>
    <w:rsid w:val="00AF6603"/>
    <w:rsid w:val="00BC633A"/>
    <w:rsid w:val="00BE57EC"/>
    <w:rsid w:val="00C44DDE"/>
    <w:rsid w:val="00C72E1D"/>
    <w:rsid w:val="00C746F0"/>
    <w:rsid w:val="00C82AC2"/>
    <w:rsid w:val="00CA7771"/>
    <w:rsid w:val="00CD6E9A"/>
    <w:rsid w:val="00D259AA"/>
    <w:rsid w:val="00DB2F4F"/>
    <w:rsid w:val="00DC0A30"/>
    <w:rsid w:val="00DD45E8"/>
    <w:rsid w:val="00DD59D3"/>
    <w:rsid w:val="00E17FC7"/>
    <w:rsid w:val="00E25155"/>
    <w:rsid w:val="00E5373A"/>
    <w:rsid w:val="00EB2A34"/>
    <w:rsid w:val="00F068BE"/>
    <w:rsid w:val="00F51356"/>
    <w:rsid w:val="00F67058"/>
    <w:rsid w:val="00F67213"/>
    <w:rsid w:val="00FB630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4659B4F"/>
  <w15:chartTrackingRefBased/>
  <w15:docId w15:val="{3D14B993-FFCB-2645-B3B6-D22962ABB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4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14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147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147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147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147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147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147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147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47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147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147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147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147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147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147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147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1470F"/>
    <w:rPr>
      <w:rFonts w:eastAsiaTheme="majorEastAsia" w:cstheme="majorBidi"/>
      <w:color w:val="272727" w:themeColor="text1" w:themeTint="D8"/>
    </w:rPr>
  </w:style>
  <w:style w:type="paragraph" w:styleId="Ttulo">
    <w:name w:val="Title"/>
    <w:basedOn w:val="Normal"/>
    <w:next w:val="Normal"/>
    <w:link w:val="TtuloCar"/>
    <w:uiPriority w:val="10"/>
    <w:qFormat/>
    <w:rsid w:val="00814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147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147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147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1470F"/>
    <w:pPr>
      <w:spacing w:before="160"/>
      <w:jc w:val="center"/>
    </w:pPr>
    <w:rPr>
      <w:i/>
      <w:iCs/>
      <w:color w:val="404040" w:themeColor="text1" w:themeTint="BF"/>
    </w:rPr>
  </w:style>
  <w:style w:type="character" w:customStyle="1" w:styleId="CitaCar">
    <w:name w:val="Cita Car"/>
    <w:basedOn w:val="Fuentedeprrafopredeter"/>
    <w:link w:val="Cita"/>
    <w:uiPriority w:val="29"/>
    <w:rsid w:val="0081470F"/>
    <w:rPr>
      <w:i/>
      <w:iCs/>
      <w:color w:val="404040" w:themeColor="text1" w:themeTint="BF"/>
    </w:rPr>
  </w:style>
  <w:style w:type="paragraph" w:styleId="Prrafodelista">
    <w:name w:val="List Paragraph"/>
    <w:basedOn w:val="Normal"/>
    <w:uiPriority w:val="34"/>
    <w:qFormat/>
    <w:rsid w:val="0081470F"/>
    <w:pPr>
      <w:ind w:left="720"/>
      <w:contextualSpacing/>
    </w:pPr>
  </w:style>
  <w:style w:type="character" w:styleId="nfasisintenso">
    <w:name w:val="Intense Emphasis"/>
    <w:basedOn w:val="Fuentedeprrafopredeter"/>
    <w:uiPriority w:val="21"/>
    <w:qFormat/>
    <w:rsid w:val="0081470F"/>
    <w:rPr>
      <w:i/>
      <w:iCs/>
      <w:color w:val="0F4761" w:themeColor="accent1" w:themeShade="BF"/>
    </w:rPr>
  </w:style>
  <w:style w:type="paragraph" w:styleId="Citadestacada">
    <w:name w:val="Intense Quote"/>
    <w:basedOn w:val="Normal"/>
    <w:next w:val="Normal"/>
    <w:link w:val="CitadestacadaCar"/>
    <w:uiPriority w:val="30"/>
    <w:qFormat/>
    <w:rsid w:val="00814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1470F"/>
    <w:rPr>
      <w:i/>
      <w:iCs/>
      <w:color w:val="0F4761" w:themeColor="accent1" w:themeShade="BF"/>
    </w:rPr>
  </w:style>
  <w:style w:type="character" w:styleId="Referenciaintensa">
    <w:name w:val="Intense Reference"/>
    <w:basedOn w:val="Fuentedeprrafopredeter"/>
    <w:uiPriority w:val="32"/>
    <w:qFormat/>
    <w:rsid w:val="0081470F"/>
    <w:rPr>
      <w:b/>
      <w:bCs/>
      <w:smallCaps/>
      <w:color w:val="0F4761" w:themeColor="accent1" w:themeShade="BF"/>
      <w:spacing w:val="5"/>
    </w:rPr>
  </w:style>
  <w:style w:type="paragraph" w:styleId="NormalWeb">
    <w:name w:val="Normal (Web)"/>
    <w:basedOn w:val="Normal"/>
    <w:uiPriority w:val="99"/>
    <w:semiHidden/>
    <w:unhideWhenUsed/>
    <w:rsid w:val="00C44DDE"/>
    <w:pPr>
      <w:spacing w:before="100" w:beforeAutospacing="1" w:after="100" w:afterAutospacing="1" w:line="240" w:lineRule="auto"/>
    </w:pPr>
    <w:rPr>
      <w:rFonts w:ascii="Times New Roman" w:hAnsi="Times New Roman" w:cs="Times New Roman"/>
      <w:kern w:val="0"/>
      <w14:ligatures w14:val="none"/>
    </w:rPr>
  </w:style>
  <w:style w:type="character" w:styleId="nfasis">
    <w:name w:val="Emphasis"/>
    <w:basedOn w:val="Fuentedeprrafopredeter"/>
    <w:uiPriority w:val="20"/>
    <w:qFormat/>
    <w:rsid w:val="00234C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3972</Characters>
  <Application>Microsoft Office Word</Application>
  <DocSecurity>0</DocSecurity>
  <Lines>33</Lines>
  <Paragraphs>9</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2025-10-03T14:22:00Z</dcterms:created>
  <dcterms:modified xsi:type="dcterms:W3CDTF">2025-10-03T14:22:00Z</dcterms:modified>
</cp:coreProperties>
</file>