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0215DCC" wp14:paraId="08386E05" wp14:textId="4A383328">
      <w:pPr>
        <w:pStyle w:val="ListParagraph"/>
        <w:numPr>
          <w:ilvl w:val="0"/>
          <w:numId w:val="1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¿Qué 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número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MQ es tu sensor?</w:t>
      </w:r>
    </w:p>
    <w:p xmlns:wp14="http://schemas.microsoft.com/office/word/2010/wordml" w:rsidP="60215DCC" wp14:paraId="5B51920D" wp14:textId="47E0CA79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"/>
        </w:rPr>
        <w:t>MQ2</w:t>
      </w:r>
    </w:p>
    <w:p xmlns:wp14="http://schemas.microsoft.com/office/word/2010/wordml" w:rsidP="60215DCC" wp14:paraId="3B5402DF" wp14:textId="406642F5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"/>
        </w:rPr>
        <w:t xml:space="preserve"> </w:t>
      </w:r>
    </w:p>
    <w:p xmlns:wp14="http://schemas.microsoft.com/office/word/2010/wordml" w:rsidP="60215DCC" wp14:paraId="42962618" wp14:textId="264C8944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2- ¿Qué tipo de gas detecta tu sensor?</w:t>
      </w:r>
    </w:p>
    <w:p xmlns:wp14="http://schemas.microsoft.com/office/word/2010/wordml" w:rsidP="60215DCC" wp14:paraId="20C4AF82" wp14:textId="410F8A03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-metano</w:t>
      </w:r>
    </w:p>
    <w:p xmlns:wp14="http://schemas.microsoft.com/office/word/2010/wordml" w:rsidP="60215DCC" wp14:paraId="7E057CDF" wp14:textId="0E16D26C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-gas butano</w:t>
      </w:r>
    </w:p>
    <w:p xmlns:wp14="http://schemas.microsoft.com/office/word/2010/wordml" w:rsidP="60215DCC" wp14:paraId="3A670803" wp14:textId="1985D028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-gas propano</w:t>
      </w:r>
    </w:p>
    <w:p xmlns:wp14="http://schemas.microsoft.com/office/word/2010/wordml" w:rsidP="60215DCC" wp14:paraId="0FA83800" wp14:textId="6907137B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-hidrogeno</w:t>
      </w:r>
    </w:p>
    <w:p xmlns:wp14="http://schemas.microsoft.com/office/word/2010/wordml" w:rsidP="60215DCC" wp14:paraId="6AE79BAD" wp14:textId="02D1B80D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64E9F349" wp14:textId="0A0562A8">
      <w:pPr>
        <w:pStyle w:val="ListParagraph"/>
        <w:numPr>
          <w:ilvl w:val="0"/>
          <w:numId w:val="2"/>
        </w:numPr>
        <w:spacing w:before="0" w:beforeAutospacing="off" w:after="0" w:afterAutospacing="off" w:line="276" w:lineRule="auto"/>
        <w:ind w:left="1080" w:right="0" w:hanging="36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¿Cómo logra detectar ese tipo de gas?</w:t>
      </w:r>
      <w:r>
        <w:br/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los detecta mediante un principio de resistencia variable que depende de la concentración de gas presente en el ambiente</w:t>
      </w:r>
    </w:p>
    <w:p xmlns:wp14="http://schemas.microsoft.com/office/word/2010/wordml" w:rsidP="60215DCC" wp14:paraId="5656DE6B" wp14:textId="4DFF07D4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38E2243A" wp14:textId="44173597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4- </w:t>
      </w:r>
      <w:r w:rsidRPr="60215DCC" w:rsidR="7618CC23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="7618CC23">
        <w:drawing>
          <wp:inline xmlns:wp14="http://schemas.microsoft.com/office/word/2010/wordprocessingDrawing" wp14:editId="4C3B5204" wp14:anchorId="3DFCB30C">
            <wp:extent cx="2466382" cy="3286686"/>
            <wp:effectExtent l="0" t="0" r="0" b="0"/>
            <wp:docPr id="1210513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922bc7a61343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82" cy="32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0215DCC" wp14:paraId="4AA01EA0" wp14:textId="170B380D">
      <w:pPr>
        <w:spacing w:before="0" w:beforeAutospacing="off" w:after="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71E80388" wp14:textId="223AF96E">
      <w:pPr>
        <w:spacing w:before="0" w:beforeAutospacing="off" w:after="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12BA555D" wp14:textId="6D0F7DEC">
      <w:pPr>
        <w:spacing w:before="0" w:beforeAutospacing="off" w:after="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38191351" wp14:textId="106FA66D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37EE181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            5- 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¿Ocurrió algún cambio en el monitor serial?</w:t>
      </w:r>
    </w:p>
    <w:p xmlns:wp14="http://schemas.microsoft.com/office/word/2010/wordml" w:rsidP="60215DCC" wp14:paraId="033D1902" wp14:textId="54D36E99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4C510229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              Si</w:t>
      </w:r>
      <w:r w:rsidRPr="60215DCC" w:rsidR="618E84A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el valor de fue disminuyendo </w:t>
      </w:r>
    </w:p>
    <w:p xmlns:wp14="http://schemas.microsoft.com/office/word/2010/wordml" w:rsidP="60215DCC" wp14:paraId="666CE86F" wp14:textId="228AA38A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3717ADD6" wp14:textId="2F86FD75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216EE76D" wp14:textId="29B10D32">
      <w:pPr>
        <w:spacing w:before="0" w:beforeAutospacing="off" w:after="0" w:afterAutospacing="off" w:line="276" w:lineRule="auto"/>
        <w:ind w:right="0"/>
      </w:pPr>
      <w:r w:rsidR="618E84AA">
        <w:drawing>
          <wp:inline xmlns:wp14="http://schemas.microsoft.com/office/word/2010/wordprocessingDrawing" wp14:editId="58D24B4B" wp14:anchorId="38B45FE0">
            <wp:extent cx="1126929" cy="1501739"/>
            <wp:effectExtent l="0" t="0" r="0" b="0"/>
            <wp:docPr id="2082039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feadc5748646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29" cy="15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0215DCC" wp14:paraId="3DAE7A95" wp14:textId="0BD58911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6D8203A7" wp14:textId="594396D2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356D503D" wp14:textId="1C5101D2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6ABFA107" wp14:textId="48D7AF43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64291E11" wp14:textId="2E7F9E34">
      <w:pPr>
        <w:pStyle w:val="Normal"/>
        <w:spacing w:before="0" w:beforeAutospacing="off" w:after="0" w:afterAutospacing="off" w:line="276" w:lineRule="auto"/>
        <w:ind w:right="0"/>
      </w:pPr>
      <w:r w:rsidRPr="60215DCC" w:rsidR="4C510229">
        <w:rPr>
          <w:rFonts w:ascii="Aptos" w:hAnsi="Aptos" w:eastAsia="Aptos" w:cs="Aptos"/>
          <w:noProof w:val="0"/>
          <w:sz w:val="24"/>
          <w:szCs w:val="24"/>
          <w:lang w:val="es-ES"/>
        </w:rPr>
        <w:t>7-</w:t>
      </w:r>
      <w:r w:rsidR="5159741F">
        <w:drawing>
          <wp:inline xmlns:wp14="http://schemas.microsoft.com/office/word/2010/wordprocessingDrawing" wp14:editId="62DC348A" wp14:anchorId="0D7348E6">
            <wp:extent cx="2146697" cy="2860675"/>
            <wp:effectExtent l="0" t="0" r="0" b="0"/>
            <wp:docPr id="1495202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4a97f5b86442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97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0215DCC" wp14:paraId="20159AE1" wp14:textId="34A09103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73D1F46D" wp14:textId="60A2310E">
      <w:pPr>
        <w:pStyle w:val="Normal"/>
        <w:spacing w:before="0" w:beforeAutospacing="off" w:after="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35C170D1" wp14:textId="180399D7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3F509416" wp14:textId="04CE175A">
      <w:pPr>
        <w:spacing w:before="0" w:beforeAutospacing="off" w:after="16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46E39E60" wp14:textId="3BE509C1">
      <w:pPr>
        <w:spacing w:before="0" w:beforeAutospacing="off" w:after="160" w:afterAutospacing="off" w:line="276" w:lineRule="auto"/>
        <w:ind w:left="360" w:right="0"/>
      </w:pPr>
      <w:r w:rsidRPr="60215DCC" w:rsidR="33CD423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8 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- ¿Qué diferencia noto con el cambio de salida?</w:t>
      </w:r>
    </w:p>
    <w:p xmlns:wp14="http://schemas.microsoft.com/office/word/2010/wordml" w:rsidP="60215DCC" wp14:paraId="55167E4F" wp14:textId="5CEAFD78">
      <w:pPr>
        <w:spacing w:before="0" w:beforeAutospacing="off" w:after="160" w:afterAutospacing="off" w:line="276" w:lineRule="auto"/>
        <w:ind w:left="720" w:right="0"/>
      </w:pPr>
      <w:r w:rsidRPr="60215DCC" w:rsidR="68359F96">
        <w:rPr>
          <w:rStyle w:val="ListParagraph"/>
          <w:rFonts w:ascii="Aptos" w:hAnsi="Aptos" w:eastAsia="Aptos" w:cs="Aptos"/>
          <w:noProof w:val="0"/>
          <w:sz w:val="24"/>
          <w:szCs w:val="24"/>
          <w:lang w:val="es-ES"/>
        </w:rPr>
        <w:t>Ahora aparece gas detectado</w:t>
      </w:r>
    </w:p>
    <w:p xmlns:wp14="http://schemas.microsoft.com/office/word/2010/wordml" w:rsidP="60215DCC" wp14:paraId="7A38305D" wp14:textId="70E30167">
      <w:pPr>
        <w:spacing w:before="0" w:beforeAutospacing="off" w:after="160" w:afterAutospacing="off" w:line="276" w:lineRule="auto"/>
        <w:ind w:left="36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1FC260DD" wp14:textId="4966F70A">
      <w:pPr>
        <w:pStyle w:val="ListParagraph"/>
        <w:spacing w:before="0" w:beforeAutospacing="off" w:after="0" w:afterAutospacing="off" w:line="276" w:lineRule="auto"/>
        <w:ind w:left="360" w:right="0" w:hanging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3AB9F1FC">
        <w:rPr>
          <w:rFonts w:ascii="Aptos" w:hAnsi="Aptos" w:eastAsia="Aptos" w:cs="Aptos"/>
          <w:noProof w:val="0"/>
          <w:sz w:val="24"/>
          <w:szCs w:val="24"/>
          <w:lang w:val="es-ES"/>
        </w:rPr>
        <w:t>9-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Diferencia entre salida digital y analógica</w:t>
      </w:r>
    </w:p>
    <w:p xmlns:wp14="http://schemas.microsoft.com/office/word/2010/wordml" w:rsidP="60215DCC" wp14:paraId="01B090C3" wp14:textId="1FFE0F24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Salida digital: solo puede tener 2 valores posibles alto (1) bajo (0)</w:t>
      </w:r>
    </w:p>
    <w:p xmlns:wp14="http://schemas.microsoft.com/office/word/2010/wordml" w:rsidP="60215DCC" wp14:paraId="7BD11177" wp14:textId="42884AB9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Salida analógica: emite un rango de valores</w:t>
      </w:r>
    </w:p>
    <w:p xmlns:wp14="http://schemas.microsoft.com/office/word/2010/wordml" w:rsidP="60215DCC" wp14:paraId="33C054ED" wp14:textId="33CAA990">
      <w:pPr>
        <w:spacing w:before="0" w:beforeAutospacing="off" w:after="16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6FFBAE40" wp14:textId="291BA5B3">
      <w:pPr>
        <w:spacing w:before="0" w:beforeAutospacing="off" w:after="160" w:afterAutospacing="off" w:line="276" w:lineRule="auto"/>
        <w:ind w:left="36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347E8806" wp14:textId="64E252D8">
      <w:pPr>
        <w:spacing w:before="0" w:beforeAutospacing="off" w:after="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23819FDC">
        <w:rPr>
          <w:rFonts w:ascii="Aptos" w:hAnsi="Aptos" w:eastAsia="Aptos" w:cs="Aptos"/>
          <w:noProof w:val="0"/>
          <w:sz w:val="24"/>
          <w:szCs w:val="24"/>
          <w:lang w:val="es-ES"/>
        </w:rPr>
        <w:t>10-</w:t>
      </w: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¿Para qué se puede utilizar la salida digital de este sensor?</w:t>
      </w:r>
    </w:p>
    <w:p xmlns:wp14="http://schemas.microsoft.com/office/word/2010/wordml" w:rsidP="60215DCC" wp14:paraId="1D8803CF" wp14:textId="38D55DDA">
      <w:pPr>
        <w:spacing w:before="0" w:beforeAutospacing="off" w:after="16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Se puede utilizar para detectar cambios en la concentración de gases específicos como humo, metano, monóxido de carbono, entre otros.</w:t>
      </w:r>
    </w:p>
    <w:p xmlns:wp14="http://schemas.microsoft.com/office/word/2010/wordml" w:rsidP="60215DCC" wp14:paraId="46C4089D" wp14:textId="646A9215">
      <w:pPr>
        <w:spacing w:before="0" w:beforeAutospacing="off" w:after="16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0F980B2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11- ¿Para qué se puede utilizar la salida analógica de este </w:t>
      </w:r>
      <w:r w:rsidRPr="60215DCC" w:rsidR="220C04B4">
        <w:rPr>
          <w:rFonts w:ascii="Aptos" w:hAnsi="Aptos" w:eastAsia="Aptos" w:cs="Aptos"/>
          <w:noProof w:val="0"/>
          <w:sz w:val="24"/>
          <w:szCs w:val="24"/>
          <w:lang w:val="es-ES"/>
        </w:rPr>
        <w:t>sensor?</w:t>
      </w:r>
    </w:p>
    <w:p xmlns:wp14="http://schemas.microsoft.com/office/word/2010/wordml" w:rsidP="60215DCC" wp14:paraId="16DFB11B" wp14:textId="5568B791">
      <w:pPr>
        <w:spacing w:before="0" w:beforeAutospacing="off" w:after="16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220C04B4">
        <w:rPr>
          <w:rFonts w:ascii="Aptos" w:hAnsi="Aptos" w:eastAsia="Aptos" w:cs="Aptos"/>
          <w:noProof w:val="0"/>
          <w:sz w:val="24"/>
          <w:szCs w:val="24"/>
          <w:lang w:val="es-ES"/>
        </w:rPr>
        <w:t>Se usa para proporcionar un valor continuo que refleja la concentración de gases</w:t>
      </w: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en el aire.</w:t>
      </w:r>
    </w:p>
    <w:p xmlns:wp14="http://schemas.microsoft.com/office/word/2010/wordml" w:rsidP="60215DCC" wp14:paraId="627C38FA" wp14:textId="08325593">
      <w:pPr>
        <w:pStyle w:val="ListParagraph"/>
        <w:numPr>
          <w:ilvl w:val="0"/>
          <w:numId w:val="5"/>
        </w:numPr>
        <w:spacing w:before="0" w:beforeAutospacing="off" w:after="16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Monitores de la calidad del aire </w:t>
      </w:r>
    </w:p>
    <w:p xmlns:wp14="http://schemas.microsoft.com/office/word/2010/wordml" w:rsidP="60215DCC" wp14:paraId="5E73A79C" wp14:textId="107BBE81">
      <w:pPr>
        <w:pStyle w:val="ListParagraph"/>
        <w:numPr>
          <w:ilvl w:val="0"/>
          <w:numId w:val="5"/>
        </w:numPr>
        <w:spacing w:before="0" w:beforeAutospacing="off" w:after="160" w:afterAutospacing="off" w:line="276" w:lineRule="auto"/>
        <w:ind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Control de </w:t>
      </w: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>verificación</w:t>
      </w: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en </w:t>
      </w: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>función</w:t>
      </w:r>
      <w:r w:rsidRPr="60215DCC" w:rsidR="5FB0506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los niveles de gas </w:t>
      </w:r>
    </w:p>
    <w:p xmlns:wp14="http://schemas.microsoft.com/office/word/2010/wordml" w:rsidP="60215DCC" wp14:paraId="2B13976B" wp14:textId="36A96FD8">
      <w:pPr>
        <w:spacing w:before="0" w:beforeAutospacing="off" w:after="160" w:afterAutospacing="off" w:line="276" w:lineRule="auto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0760C50B" wp14:textId="1E60BB12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60215DCC" wp14:paraId="5E97800C" wp14:textId="460DD259">
      <w:pPr>
        <w:spacing w:before="0" w:beforeAutospacing="off" w:after="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60215DCC" wp14:paraId="3306FD4E" wp14:textId="47D54B67">
      <w:pPr>
        <w:spacing w:before="0" w:beforeAutospacing="off" w:after="0" w:afterAutospacing="off" w:line="276" w:lineRule="auto"/>
        <w:ind w:left="720" w:right="0"/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Se usa para proporcionar un valor continuo que refleja la concentración de gases en el aire</w:t>
      </w:r>
    </w:p>
    <w:p xmlns:wp14="http://schemas.microsoft.com/office/word/2010/wordml" w:rsidP="60215DCC" wp14:paraId="2F847023" wp14:textId="29B9B9C1">
      <w:pPr>
        <w:pStyle w:val="ListParagraph"/>
        <w:numPr>
          <w:ilvl w:val="0"/>
          <w:numId w:val="4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Monitores de la calidad del aire</w:t>
      </w:r>
    </w:p>
    <w:p xmlns:wp14="http://schemas.microsoft.com/office/word/2010/wordml" w:rsidP="60215DCC" wp14:paraId="49EB8EC1" wp14:textId="61EC268E">
      <w:pPr>
        <w:pStyle w:val="ListParagraph"/>
        <w:numPr>
          <w:ilvl w:val="0"/>
          <w:numId w:val="4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0215DCC" w:rsidR="68359F96">
        <w:rPr>
          <w:rFonts w:ascii="Aptos" w:hAnsi="Aptos" w:eastAsia="Aptos" w:cs="Aptos"/>
          <w:noProof w:val="0"/>
          <w:sz w:val="24"/>
          <w:szCs w:val="24"/>
          <w:lang w:val="es-ES"/>
        </w:rPr>
        <w:t>Control de ventilación en función de los niveles de gas</w:t>
      </w:r>
    </w:p>
    <w:p xmlns:wp14="http://schemas.microsoft.com/office/word/2010/wordml" w:rsidP="60215DCC" wp14:paraId="25D89B8E" wp14:textId="23E13FB8">
      <w:pPr>
        <w:spacing w:before="0" w:beforeAutospacing="off" w:after="160" w:afterAutospacing="off" w:line="276" w:lineRule="auto"/>
        <w:ind w:left="720" w:right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p14:paraId="5C1A07E2" wp14:textId="3CA6EF47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217a48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906a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79d2c49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6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169f4ce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3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2fe9733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715356"/>
    <w:rsid w:val="0F72A992"/>
    <w:rsid w:val="0F980B2A"/>
    <w:rsid w:val="102E42A2"/>
    <w:rsid w:val="18715356"/>
    <w:rsid w:val="210EF50E"/>
    <w:rsid w:val="220C04B4"/>
    <w:rsid w:val="23819FDC"/>
    <w:rsid w:val="238CBD90"/>
    <w:rsid w:val="2CB5D635"/>
    <w:rsid w:val="33CD4234"/>
    <w:rsid w:val="37EE1817"/>
    <w:rsid w:val="38BDC135"/>
    <w:rsid w:val="3AB9F1FC"/>
    <w:rsid w:val="487ED89E"/>
    <w:rsid w:val="4C510229"/>
    <w:rsid w:val="5159741F"/>
    <w:rsid w:val="5930B055"/>
    <w:rsid w:val="5AE2E118"/>
    <w:rsid w:val="5C9810C6"/>
    <w:rsid w:val="5FB0506D"/>
    <w:rsid w:val="60215DCC"/>
    <w:rsid w:val="617D64E1"/>
    <w:rsid w:val="618E84AA"/>
    <w:rsid w:val="68359F96"/>
    <w:rsid w:val="6ACC210C"/>
    <w:rsid w:val="6D90937A"/>
    <w:rsid w:val="7618CC23"/>
    <w:rsid w:val="7D35F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15356"/>
  <w15:chartTrackingRefBased/>
  <w15:docId w15:val="{B6B87A8F-2180-48C8-96C9-B2CE5E8333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60215DCC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f922bc7a61343e5" /><Relationship Type="http://schemas.openxmlformats.org/officeDocument/2006/relationships/image" Target="/media/image2.png" Id="Rcbfeadc5748646f5" /><Relationship Type="http://schemas.openxmlformats.org/officeDocument/2006/relationships/image" Target="/media/image3.png" Id="Rbd4a97f5b864424b" /><Relationship Type="http://schemas.openxmlformats.org/officeDocument/2006/relationships/numbering" Target="numbering.xml" Id="R4e7276a176e7468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2025-03-27T17:15:39.6086044Z</dcterms:created>
  <dcterms:modified xsi:type="dcterms:W3CDTF">2025-03-27T18:25:44.8109872Z</dcterms:modified>
  <dc:creator>Maria Jose torres</dc:creator>
  <lastModifiedBy>Maria Jose torres</lastModifiedBy>
</coreProperties>
</file>