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A8383" w14:textId="66EB31B8" w:rsidR="00DC758C" w:rsidRPr="000F114F" w:rsidRDefault="000F114F" w:rsidP="00DC758C">
      <w:pPr>
        <w:jc w:val="both"/>
        <w:rPr>
          <w:rFonts w:ascii="Arial Black" w:hAnsi="Arial Black"/>
          <w:b/>
          <w:bCs/>
          <w:lang w:val="en-US"/>
        </w:rPr>
      </w:pPr>
      <w:r w:rsidRPr="000F114F">
        <w:rPr>
          <w:rFonts w:ascii="Arial Black" w:hAnsi="Arial Black"/>
          <w:b/>
          <w:bCs/>
          <w:lang w:val="en-US"/>
        </w:rPr>
        <w:t xml:space="preserve">SENSORES </w:t>
      </w:r>
    </w:p>
    <w:p w14:paraId="2C0A6663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Los sensores MQ-02 y KY-038 son dispositivos utilizados en aplicaciones de detección de gases y detección de sonido, respectivamente. Aquí te doy una breve descripción de cómo funcionan ambos:</w:t>
      </w:r>
    </w:p>
    <w:p w14:paraId="2606A1A2" w14:textId="77777777" w:rsid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</w:p>
    <w:p w14:paraId="4B5218DE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</w:p>
    <w:p w14:paraId="67738A22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Sensor MQ-02:</w:t>
      </w:r>
    </w:p>
    <w:p w14:paraId="568722BA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</w:p>
    <w:p w14:paraId="194C1463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El MQ-02 es un sensor de gas diseñado para detectar gases inflamables como el metano, propano, butano y el alcohol.</w:t>
      </w:r>
    </w:p>
    <w:p w14:paraId="16B6D323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Funciona mediante la detección de cambios en la resistencia eléctrica en presencia de gases específicos. Este cambio en la resistencia es proporcional a la concentración de gas en el entorno.</w:t>
      </w:r>
    </w:p>
    <w:p w14:paraId="7ECEAFE4" w14:textId="77777777" w:rsid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El sensor tiene un elemento calefactor interno que calienta un material sensible al gas. Cuando el gas entra en contacto con este material, la resistencia eléctrica del sensor cambia y se puede medir este cambio para determinar la concentración de gas.</w:t>
      </w:r>
    </w:p>
    <w:p w14:paraId="3F2CA8FA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</w:p>
    <w:p w14:paraId="330A564B" w14:textId="7030F33F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Sensor KY-038:</w:t>
      </w:r>
    </w:p>
    <w:p w14:paraId="2E9D4EDE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El KY-038 es un módulo sensor de sonido que puede utilizarse para detectar la intensidad del sonido en el entorno.</w:t>
      </w:r>
    </w:p>
    <w:p w14:paraId="63E76965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Este sensor consta de un micrófono y un amplificador integrado. El micrófono convierte las ondas de sonido en señales eléctricas, y luego el amplificador amplifica esas señales para facilitar su procesamiento.</w:t>
      </w:r>
    </w:p>
    <w:p w14:paraId="3FC34439" w14:textId="77777777" w:rsidR="000F114F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La sensibilidad del sensor puede ajustarse mediante un potenciómetro en el módulo, lo que permite adaptarlo a diferentes niveles de intensidad de sonido.</w:t>
      </w:r>
    </w:p>
    <w:p w14:paraId="1D37D786" w14:textId="411D1433" w:rsidR="00DC758C" w:rsidRPr="000F114F" w:rsidRDefault="000F114F" w:rsidP="000F114F">
      <w:pPr>
        <w:jc w:val="both"/>
        <w:rPr>
          <w:rFonts w:ascii="Arial" w:hAnsi="Arial" w:cs="Arial"/>
          <w:sz w:val="24"/>
          <w:szCs w:val="24"/>
        </w:rPr>
      </w:pPr>
      <w:r w:rsidRPr="000F114F">
        <w:rPr>
          <w:rFonts w:ascii="Arial" w:hAnsi="Arial" w:cs="Arial"/>
          <w:sz w:val="24"/>
          <w:szCs w:val="24"/>
        </w:rPr>
        <w:t>Ambos sensores son útiles en una variedad de proyectos electrónicos, desde sistemas de seguridad hasta aplicaciones de monitoreo ambiental.</w:t>
      </w:r>
    </w:p>
    <w:p w14:paraId="678EC394" w14:textId="77777777" w:rsidR="00DC758C" w:rsidRPr="000F114F" w:rsidRDefault="00DC758C" w:rsidP="00DC758C">
      <w:pPr>
        <w:jc w:val="both"/>
        <w:rPr>
          <w:rFonts w:ascii="Arial" w:hAnsi="Arial" w:cs="Arial"/>
          <w:sz w:val="24"/>
          <w:szCs w:val="24"/>
        </w:rPr>
      </w:pPr>
    </w:p>
    <w:p w14:paraId="52E7F2CE" w14:textId="70F799C8" w:rsidR="00DC758C" w:rsidRPr="000F114F" w:rsidRDefault="00DC758C" w:rsidP="000F114F">
      <w:pPr>
        <w:pStyle w:val="Ttulo1"/>
        <w:rPr>
          <w:rFonts w:ascii="Arial" w:hAnsi="Arial" w:cs="Arial"/>
          <w:sz w:val="24"/>
          <w:szCs w:val="24"/>
        </w:rPr>
      </w:pPr>
    </w:p>
    <w:p w14:paraId="275AB88E" w14:textId="77777777" w:rsidR="00DC758C" w:rsidRPr="000F114F" w:rsidRDefault="00DC758C" w:rsidP="00DC758C">
      <w:pPr>
        <w:jc w:val="both"/>
      </w:pPr>
    </w:p>
    <w:p w14:paraId="5E66F2C1" w14:textId="77777777" w:rsidR="00DC758C" w:rsidRPr="000F114F" w:rsidRDefault="00DC758C" w:rsidP="00DC758C">
      <w:pPr>
        <w:jc w:val="both"/>
      </w:pPr>
    </w:p>
    <w:p w14:paraId="5B53900B" w14:textId="77777777" w:rsidR="00DC758C" w:rsidRPr="000F114F" w:rsidRDefault="00DC758C" w:rsidP="00DC758C">
      <w:pPr>
        <w:jc w:val="both"/>
      </w:pPr>
    </w:p>
    <w:sectPr w:rsidR="00DC758C" w:rsidRPr="000F1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7F"/>
    <w:rsid w:val="000F114F"/>
    <w:rsid w:val="001E4786"/>
    <w:rsid w:val="0029457F"/>
    <w:rsid w:val="00434DA3"/>
    <w:rsid w:val="00724CC4"/>
    <w:rsid w:val="00D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C8F0"/>
  <w15:docId w15:val="{8E177A46-4C57-4630-9096-74BD14D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C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0E10-E2D7-4DA0-B84D-6243F9E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2</cp:revision>
  <dcterms:created xsi:type="dcterms:W3CDTF">2024-03-18T23:28:00Z</dcterms:created>
  <dcterms:modified xsi:type="dcterms:W3CDTF">2024-03-18T23:28:00Z</dcterms:modified>
</cp:coreProperties>
</file>