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E4" w:rsidRDefault="00D347E4" w:rsidP="00D3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PRÁCTICA 6</w:t>
      </w:r>
    </w:p>
    <w:p w:rsidR="00D347E4" w:rsidRDefault="00D347E4" w:rsidP="00D347E4">
      <w:pPr>
        <w:jc w:val="center"/>
        <w:rPr>
          <w:rFonts w:ascii="Arial" w:hAnsi="Arial" w:cs="Arial"/>
          <w:b/>
          <w:sz w:val="32"/>
        </w:rPr>
      </w:pPr>
      <w:r w:rsidRPr="00D347E4">
        <w:rPr>
          <w:rFonts w:ascii="Arial" w:hAnsi="Arial" w:cs="Arial"/>
          <w:b/>
          <w:sz w:val="32"/>
        </w:rPr>
        <w:t>IMPLEMENTACIÓN SEMÁFORO CON ARDUINO UNO</w:t>
      </w:r>
      <w:r w:rsidRPr="00D347E4">
        <w:rPr>
          <w:rFonts w:ascii="Arial" w:hAnsi="Arial" w:cs="Arial"/>
          <w:b/>
          <w:sz w:val="32"/>
        </w:rPr>
        <w:cr/>
      </w:r>
    </w:p>
    <w:p w:rsidR="00D347E4" w:rsidRPr="00D347E4" w:rsidRDefault="00D347E4" w:rsidP="00D347E4">
      <w:pPr>
        <w:jc w:val="center"/>
        <w:rPr>
          <w:rFonts w:ascii="Arial" w:hAnsi="Arial" w:cs="Arial"/>
          <w:b/>
          <w:sz w:val="24"/>
        </w:rPr>
      </w:pPr>
    </w:p>
    <w:p w:rsidR="00D347E4" w:rsidRDefault="00D347E4" w:rsidP="00D347E4">
      <w:pPr>
        <w:jc w:val="both"/>
        <w:rPr>
          <w:rFonts w:ascii="Arial" w:hAnsi="Arial" w:cs="Arial"/>
          <w:b/>
          <w:sz w:val="24"/>
        </w:rPr>
      </w:pPr>
      <w:r w:rsidRPr="00D347E4">
        <w:rPr>
          <w:rFonts w:ascii="Arial" w:hAnsi="Arial" w:cs="Arial"/>
          <w:b/>
          <w:sz w:val="24"/>
        </w:rPr>
        <w:t>CUESTIONARIO</w:t>
      </w:r>
    </w:p>
    <w:p w:rsidR="00D347E4" w:rsidRPr="00D347E4" w:rsidRDefault="00D347E4" w:rsidP="00D347E4">
      <w:pPr>
        <w:jc w:val="both"/>
        <w:rPr>
          <w:rFonts w:ascii="Arial" w:hAnsi="Arial" w:cs="Arial"/>
          <w:b/>
          <w:sz w:val="24"/>
        </w:rPr>
      </w:pPr>
    </w:p>
    <w:p w:rsidR="00D347E4" w:rsidRPr="00D347E4" w:rsidRDefault="00D347E4" w:rsidP="00D347E4">
      <w:pPr>
        <w:jc w:val="both"/>
        <w:rPr>
          <w:rFonts w:ascii="Arial" w:hAnsi="Arial" w:cs="Arial"/>
          <w:b/>
          <w:sz w:val="24"/>
        </w:rPr>
      </w:pPr>
      <w:r w:rsidRPr="00D347E4">
        <w:rPr>
          <w:rFonts w:ascii="Arial" w:hAnsi="Arial" w:cs="Arial"/>
          <w:b/>
          <w:sz w:val="24"/>
        </w:rPr>
        <w:t xml:space="preserve">1. ¿Cuál es el orden de encendido que siguen los </w:t>
      </w:r>
      <w:proofErr w:type="spellStart"/>
      <w:r w:rsidRPr="00D347E4">
        <w:rPr>
          <w:rFonts w:ascii="Arial" w:hAnsi="Arial" w:cs="Arial"/>
          <w:b/>
          <w:sz w:val="24"/>
        </w:rPr>
        <w:t>LED`s</w:t>
      </w:r>
      <w:proofErr w:type="spellEnd"/>
      <w:r w:rsidRPr="00D347E4">
        <w:rPr>
          <w:rFonts w:ascii="Arial" w:hAnsi="Arial" w:cs="Arial"/>
          <w:b/>
          <w:sz w:val="24"/>
        </w:rPr>
        <w:t xml:space="preserve"> en este programa? Y ¿Cuántos</w:t>
      </w:r>
      <w:r>
        <w:rPr>
          <w:rFonts w:ascii="Arial" w:hAnsi="Arial" w:cs="Arial"/>
          <w:b/>
          <w:sz w:val="24"/>
        </w:rPr>
        <w:t xml:space="preserve"> </w:t>
      </w:r>
      <w:r w:rsidRPr="00D347E4">
        <w:rPr>
          <w:rFonts w:ascii="Arial" w:hAnsi="Arial" w:cs="Arial"/>
          <w:b/>
          <w:sz w:val="24"/>
        </w:rPr>
        <w:t>segundos es la duración de encendido de cada uno?</w:t>
      </w:r>
    </w:p>
    <w:p w:rsidR="00D347E4" w:rsidRPr="00D347E4" w:rsidRDefault="00D347E4" w:rsidP="00D347E4">
      <w:pPr>
        <w:jc w:val="both"/>
        <w:rPr>
          <w:rFonts w:ascii="Arial" w:hAnsi="Arial" w:cs="Arial"/>
          <w:sz w:val="24"/>
        </w:rPr>
      </w:pPr>
      <w:r w:rsidRPr="00D347E4">
        <w:rPr>
          <w:rFonts w:ascii="Arial" w:hAnsi="Arial" w:cs="Arial"/>
          <w:sz w:val="24"/>
        </w:rPr>
        <w:t>Primero enciende el Led verde y a los 4 segundos se apaga y enciende el amarillo un segundo después se apaga y se enciende el r</w:t>
      </w:r>
      <w:r>
        <w:rPr>
          <w:rFonts w:ascii="Arial" w:hAnsi="Arial" w:cs="Arial"/>
          <w:sz w:val="24"/>
        </w:rPr>
        <w:t>ojo y se apaga a los 6 segundos.</w:t>
      </w:r>
    </w:p>
    <w:p w:rsidR="00D347E4" w:rsidRDefault="00D347E4" w:rsidP="00D347E4">
      <w:pPr>
        <w:jc w:val="both"/>
        <w:rPr>
          <w:rFonts w:ascii="Arial" w:hAnsi="Arial" w:cs="Arial"/>
          <w:b/>
          <w:sz w:val="24"/>
        </w:rPr>
      </w:pPr>
    </w:p>
    <w:p w:rsidR="00D347E4" w:rsidRDefault="00D347E4" w:rsidP="00D347E4">
      <w:pPr>
        <w:jc w:val="both"/>
        <w:rPr>
          <w:rFonts w:ascii="Arial" w:hAnsi="Arial" w:cs="Arial"/>
          <w:b/>
          <w:sz w:val="24"/>
        </w:rPr>
      </w:pPr>
      <w:r w:rsidRPr="00D347E4">
        <w:rPr>
          <w:rFonts w:ascii="Arial" w:hAnsi="Arial" w:cs="Arial"/>
          <w:b/>
          <w:sz w:val="24"/>
        </w:rPr>
        <w:t>2. ¿Por qué en esta ocasión no se conectó la tierra directamente de la resistencia al Arduino?</w:t>
      </w:r>
    </w:p>
    <w:p w:rsidR="001B78AC" w:rsidRDefault="001B78AC" w:rsidP="00D347E4">
      <w:pPr>
        <w:jc w:val="both"/>
        <w:rPr>
          <w:rFonts w:ascii="Arial" w:hAnsi="Arial" w:cs="Arial"/>
          <w:sz w:val="24"/>
        </w:rPr>
      </w:pPr>
      <w:r w:rsidRPr="001B78AC">
        <w:rPr>
          <w:rFonts w:ascii="Arial" w:hAnsi="Arial" w:cs="Arial"/>
          <w:sz w:val="24"/>
        </w:rPr>
        <w:t xml:space="preserve">Porque el polo negativo va conectado hacia tierra </w:t>
      </w:r>
      <w:r>
        <w:rPr>
          <w:rFonts w:ascii="Arial" w:hAnsi="Arial" w:cs="Arial"/>
          <w:sz w:val="24"/>
        </w:rPr>
        <w:t>(</w:t>
      </w:r>
      <w:r w:rsidRPr="001B78AC">
        <w:rPr>
          <w:rFonts w:ascii="Arial" w:hAnsi="Arial" w:cs="Arial"/>
          <w:sz w:val="24"/>
        </w:rPr>
        <w:t>GND en la placa) a través de una resistencia, pero no se conecta directamente para que funcione en cada una de las resistencias de este circuito</w:t>
      </w:r>
      <w:r w:rsidR="001D7DD9">
        <w:rPr>
          <w:rFonts w:ascii="Arial" w:hAnsi="Arial" w:cs="Arial"/>
          <w:sz w:val="24"/>
        </w:rPr>
        <w:t xml:space="preserve"> y evitar fallas en el programa.</w:t>
      </w:r>
    </w:p>
    <w:p w:rsidR="001D7DD9" w:rsidRPr="001B78AC" w:rsidRDefault="001D7DD9" w:rsidP="00D347E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12AB7206" wp14:editId="56420D05">
            <wp:simplePos x="0" y="0"/>
            <wp:positionH relativeFrom="margin">
              <wp:align>center</wp:align>
            </wp:positionH>
            <wp:positionV relativeFrom="paragraph">
              <wp:posOffset>425308</wp:posOffset>
            </wp:positionV>
            <wp:extent cx="1824611" cy="3044938"/>
            <wp:effectExtent l="0" t="0" r="0" b="31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8787bf-8993-4268-b976-61e1f9e12b2f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346" r="-6172" b="8831"/>
                    <a:stretch/>
                  </pic:blipFill>
                  <pic:spPr bwMode="auto">
                    <a:xfrm>
                      <a:off x="0" y="0"/>
                      <a:ext cx="1824611" cy="3044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BD3CAA" w:rsidRDefault="00BD3CAA">
      <w:bookmarkStart w:id="0" w:name="_GoBack"/>
      <w:bookmarkEnd w:id="0"/>
    </w:p>
    <w:sectPr w:rsidR="00BD3C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E4"/>
    <w:rsid w:val="001B78AC"/>
    <w:rsid w:val="001D7DD9"/>
    <w:rsid w:val="00BD3CAA"/>
    <w:rsid w:val="00D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1F91"/>
  <w15:chartTrackingRefBased/>
  <w15:docId w15:val="{429F5156-4346-49D3-BB44-2A6515FE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E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2</cp:revision>
  <dcterms:created xsi:type="dcterms:W3CDTF">2023-11-06T06:29:00Z</dcterms:created>
  <dcterms:modified xsi:type="dcterms:W3CDTF">2023-11-06T15:08:00Z</dcterms:modified>
</cp:coreProperties>
</file>