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default"/>
          <w:lang w:val="es-MX"/>
        </w:rPr>
      </w:pPr>
      <w:r>
        <w:rPr>
          <w:rFonts w:hint="default"/>
          <w:lang w:val="es-MX"/>
        </w:rPr>
        <w:t>DISTINTOS TIPOS DE FRECUENCIA</w:t>
      </w:r>
    </w:p>
    <w:p>
      <w:pPr>
        <w:rPr>
          <w:rFonts w:hint="default"/>
          <w:sz w:val="24"/>
          <w:szCs w:val="24"/>
          <w:lang w:val="es-MX"/>
        </w:rPr>
      </w:pPr>
    </w:p>
    <w:p>
      <w:pPr>
        <w:pStyle w:val="3"/>
        <w:bidi w:val="0"/>
        <w:rPr>
          <w:rFonts w:hint="default"/>
          <w:b/>
          <w:bCs/>
          <w:i w:val="0"/>
          <w:iCs w:val="0"/>
          <w:sz w:val="24"/>
          <w:szCs w:val="24"/>
          <w:lang w:val="es-MX"/>
        </w:rPr>
      </w:pPr>
      <w:r>
        <w:rPr>
          <w:rFonts w:hint="default"/>
          <w:b/>
          <w:bCs/>
          <w:i w:val="0"/>
          <w:iCs w:val="0"/>
          <w:sz w:val="24"/>
          <w:szCs w:val="24"/>
          <w:lang w:val="es-MX"/>
        </w:rPr>
        <w:t xml:space="preserve">FRECUENCIA ABSOLUTA </w:t>
      </w:r>
    </w:p>
    <w:p>
      <w:pPr>
        <w:jc w:val="both"/>
        <w:rPr>
          <w:rFonts w:hint="default"/>
          <w:sz w:val="24"/>
          <w:szCs w:val="24"/>
          <w:lang w:val="es-MX"/>
        </w:rPr>
      </w:pPr>
      <w:r>
        <w:rPr>
          <w:rFonts w:hint="default"/>
          <w:sz w:val="24"/>
          <w:szCs w:val="24"/>
          <w:lang w:val="es-MX"/>
        </w:rPr>
        <w:t>Es una magnitud estadística que indica el número de veces que los datos de una variable se repiten. Se puede interpretar, asimismo, como la recurrencia con que un fenómeno o evento sucede en un determinado contexto y con ciertas condiciones.</w:t>
      </w:r>
    </w:p>
    <w:p>
      <w:pPr>
        <w:jc w:val="both"/>
        <w:rPr>
          <w:rFonts w:hint="default"/>
          <w:sz w:val="24"/>
          <w:szCs w:val="24"/>
          <w:lang w:val="es-MX"/>
        </w:rPr>
      </w:pPr>
      <w:r>
        <w:rPr>
          <w:rFonts w:hint="default"/>
          <w:sz w:val="24"/>
          <w:szCs w:val="24"/>
          <w:lang w:val="es-MX"/>
        </w:rPr>
        <w:t>La frecuencia absoluta está representada por el símbolo n¡, mientras que en otros textos, se puede encontrar como f¡. Los dos símbolos representan, correctamente, esta magnitud. Sin embargo, es recomendable utilizar f¡ pues, a menudo, se utiliza la letra n para denotar el tamaño muestral de la población a analizar.</w:t>
      </w:r>
    </w:p>
    <w:p>
      <w:pPr>
        <w:jc w:val="both"/>
        <w:rPr>
          <w:rFonts w:hint="default"/>
          <w:sz w:val="24"/>
          <w:szCs w:val="24"/>
          <w:lang w:val="es-MX"/>
        </w:rPr>
      </w:pPr>
    </w:p>
    <w:p>
      <w:pPr>
        <w:pStyle w:val="3"/>
        <w:bidi w:val="0"/>
        <w:rPr>
          <w:rFonts w:hint="default"/>
          <w:lang w:val="es-MX"/>
        </w:rPr>
      </w:pPr>
      <w:r>
        <w:rPr>
          <w:rFonts w:hint="default"/>
          <w:lang w:val="es-MX"/>
        </w:rPr>
        <w:t>FRECUENCIA ABSOLUTA ACUMULADA</w:t>
      </w:r>
    </w:p>
    <w:p>
      <w:pPr>
        <w:jc w:val="both"/>
        <w:rPr>
          <w:rFonts w:hint="default"/>
          <w:lang w:val="es-MX"/>
        </w:rPr>
      </w:pPr>
      <w:r>
        <w:rPr>
          <w:rFonts w:hint="default"/>
          <w:lang w:val="es-MX"/>
        </w:rPr>
        <w:t xml:space="preserve">La frecuencia absoluta acumulada es una medida estadística que se refiere a una suma recursiva de las frecuencias absolutas de un conjunto de datos. Es decir, es la suma de la frecuencia i-ésima con el resultado acumulativo de las </w:t>
      </w:r>
    </w:p>
    <w:p>
      <w:pPr>
        <w:jc w:val="both"/>
        <w:rPr>
          <w:rFonts w:hint="default"/>
          <w:lang w:val="es-MX"/>
        </w:rPr>
      </w:pPr>
      <w:r>
        <w:rPr>
          <w:rFonts w:hint="default"/>
          <w:lang w:val="es-MX"/>
        </w:rPr>
        <w:t>Demás.</w:t>
      </w:r>
    </w:p>
    <w:p>
      <w:pPr>
        <w:jc w:val="both"/>
        <w:rPr>
          <w:rFonts w:hint="default"/>
          <w:lang w:val="es-MX"/>
        </w:rPr>
      </w:pPr>
    </w:p>
    <w:p>
      <w:pPr>
        <w:bidi w:val="0"/>
        <w:jc w:val="both"/>
      </w:pPr>
      <w:r>
        <w:rPr>
          <w:lang w:val="en-US" w:eastAsia="zh-CN"/>
        </w:rPr>
        <w:drawing>
          <wp:anchor distT="0" distB="0" distL="114300" distR="114300" simplePos="0" relativeHeight="251659264" behindDoc="1" locked="0" layoutInCell="1" allowOverlap="1">
            <wp:simplePos x="0" y="0"/>
            <wp:positionH relativeFrom="column">
              <wp:posOffset>1924685</wp:posOffset>
            </wp:positionH>
            <wp:positionV relativeFrom="page">
              <wp:posOffset>5445125</wp:posOffset>
            </wp:positionV>
            <wp:extent cx="1009650" cy="1276350"/>
            <wp:effectExtent l="0" t="0" r="11430" b="3810"/>
            <wp:wrapTight wrapText="bothSides">
              <wp:wrapPolygon>
                <wp:start x="0" y="0"/>
                <wp:lineTo x="0" y="21407"/>
                <wp:lineTo x="21192" y="21407"/>
                <wp:lineTo x="21192" y="0"/>
                <wp:lineTo x="0" y="0"/>
              </wp:wrapPolygon>
            </wp:wrapTight>
            <wp:docPr id="6" name="Imagen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G_256"/>
                    <pic:cNvPicPr>
                      <a:picLocks noChangeAspect="1"/>
                    </pic:cNvPicPr>
                  </pic:nvPicPr>
                  <pic:blipFill>
                    <a:blip r:embed="rId4"/>
                    <a:stretch>
                      <a:fillRect/>
                    </a:stretch>
                  </pic:blipFill>
                  <pic:spPr>
                    <a:xfrm>
                      <a:off x="0" y="0"/>
                      <a:ext cx="1009650" cy="1276350"/>
                    </a:xfrm>
                    <a:prstGeom prst="rect">
                      <a:avLst/>
                    </a:prstGeom>
                    <a:noFill/>
                    <a:ln w="9525">
                      <a:noFill/>
                    </a:ln>
                  </pic:spPr>
                </pic:pic>
              </a:graphicData>
            </a:graphic>
          </wp:anchor>
        </w:drawing>
      </w:r>
      <w:r>
        <w:rPr>
          <w:rFonts w:hint="default"/>
          <w:lang w:val="es-MX"/>
        </w:rPr>
        <w:t>La frecuencia absoluta acumulada se simboliza a través de la letra F¡, donde ¡ indica el número de la frecuencia a evaluar. Cabe destacar que este no se debe confundir con el símbolo f¡, el cual representa la frecuencia absoluta simple.</w:t>
      </w:r>
    </w:p>
    <w:p>
      <w:pPr>
        <w:rPr>
          <w:rFonts w:hint="default"/>
          <w:lang w:val="es-MX"/>
        </w:rPr>
      </w:pPr>
    </w:p>
    <w:p>
      <w:pPr>
        <w:rPr>
          <w:rFonts w:hint="default"/>
          <w:lang w:val="es-MX"/>
        </w:rPr>
      </w:pPr>
    </w:p>
    <w:p>
      <w:pPr>
        <w:rPr>
          <w:rFonts w:hint="default"/>
          <w:lang w:val="es-MX"/>
        </w:rPr>
      </w:pPr>
    </w:p>
    <w:p>
      <w:pPr>
        <w:rPr>
          <w:rFonts w:hint="default"/>
          <w:lang w:val="es-MX"/>
        </w:rPr>
      </w:pPr>
    </w:p>
    <w:p>
      <w:pPr>
        <w:rPr>
          <w:rFonts w:hint="default"/>
          <w:lang w:val="es-MX"/>
        </w:rPr>
      </w:pPr>
    </w:p>
    <w:p>
      <w:pPr>
        <w:rPr>
          <w:rFonts w:hint="default"/>
          <w:lang w:val="es-MX"/>
        </w:rPr>
      </w:pPr>
    </w:p>
    <w:p>
      <w:pPr>
        <w:rPr>
          <w:rFonts w:hint="default"/>
          <w:lang w:val="es-MX"/>
        </w:rPr>
      </w:pPr>
    </w:p>
    <w:p>
      <w:pPr>
        <w:pStyle w:val="4"/>
        <w:bidi w:val="0"/>
        <w:jc w:val="both"/>
        <w:outlineLvl w:val="2"/>
        <w:rPr>
          <w:rFonts w:hint="default"/>
          <w:lang w:val="es-MX"/>
        </w:rPr>
      </w:pPr>
      <w:r>
        <w:rPr>
          <w:rFonts w:hint="default"/>
          <w:lang w:val="es-MX"/>
        </w:rPr>
        <w:t>FRECUENCIA RELATIVA</w:t>
      </w:r>
    </w:p>
    <w:p>
      <w:pPr>
        <w:jc w:val="both"/>
        <w:rPr>
          <w:rFonts w:hint="default"/>
          <w:lang w:val="es-MX"/>
        </w:rPr>
      </w:pPr>
      <w:r>
        <w:rPr>
          <w:rFonts w:hint="default"/>
          <w:lang w:val="es-MX"/>
        </w:rPr>
        <w:t xml:space="preserve">La frecuencia relativa es una magnitud, utilizada en estadística, que indica la proporción o fracción de la cantidad de veces que ocurre un fenómeno o evento respecto a los demás. Esta cantidad se denomina frecuencia absoluta. En otras palabras, es el porcentaje que representa a un dato estadístico frente al total de la población o muestra. </w:t>
      </w:r>
    </w:p>
    <w:p>
      <w:pPr>
        <w:jc w:val="both"/>
        <w:rPr>
          <w:rFonts w:hint="default"/>
          <w:lang w:val="es-MX"/>
        </w:rPr>
      </w:pPr>
    </w:p>
    <w:p>
      <w:pPr>
        <w:jc w:val="both"/>
        <w:rPr>
          <w:rFonts w:hint="default"/>
          <w:lang w:val="es-MX"/>
        </w:rPr>
      </w:pPr>
      <w:r>
        <w:rPr>
          <w:rFonts w:hint="default"/>
          <w:lang w:val="es-MX"/>
        </w:rPr>
        <w:t xml:space="preserve">En las tablas de frecuencia, así como en las fórmulas, el símbolo que representa a la frecuencia relativa es h¡. </w:t>
      </w:r>
      <w:r>
        <w:rPr>
          <w:rFonts w:hint="default"/>
          <w:lang w:val="es-MX"/>
        </w:rPr>
        <w:br w:type="textWrapping"/>
      </w:r>
      <w:r>
        <w:rPr>
          <w:rFonts w:hint="default"/>
          <w:lang w:val="es-MX"/>
        </w:rPr>
        <w:t>El subíndice ¡, por su parte, representa el número de la frecuencia evaluada.</w:t>
      </w:r>
    </w:p>
    <w:p>
      <w:pPr>
        <w:jc w:val="both"/>
        <w:rPr>
          <w:rFonts w:hint="default"/>
          <w:lang w:val="es-MX"/>
        </w:rPr>
      </w:pPr>
    </w:p>
    <w:p>
      <w:pPr>
        <w:jc w:val="center"/>
        <w:rPr>
          <w:rStyle w:val="9"/>
          <w:rFonts w:hint="default" w:ascii="sans-serif" w:hAnsi="sans-serif" w:eastAsia="sans-serif" w:cs="sans-serif"/>
          <w:b/>
          <w:bCs/>
          <w:i w:val="0"/>
          <w:iCs w:val="0"/>
          <w:caps w:val="0"/>
          <w:color w:val="000000"/>
          <w:spacing w:val="0"/>
          <w:sz w:val="21"/>
          <w:szCs w:val="21"/>
          <w:shd w:val="clear" w:fill="FFFFFF"/>
        </w:rPr>
      </w:pPr>
      <w:r>
        <w:rPr>
          <w:rStyle w:val="9"/>
          <w:rFonts w:ascii="sans-serif" w:hAnsi="sans-serif" w:eastAsia="sans-serif" w:cs="sans-serif"/>
          <w:b/>
          <w:bCs/>
          <w:i w:val="0"/>
          <w:iCs w:val="0"/>
          <w:caps w:val="0"/>
          <w:color w:val="000000"/>
          <w:spacing w:val="0"/>
          <w:sz w:val="21"/>
          <w:szCs w:val="21"/>
          <w:shd w:val="clear" w:fill="FFFFFF"/>
        </w:rPr>
        <w:t>h</w:t>
      </w:r>
      <w:r>
        <w:rPr>
          <w:rStyle w:val="9"/>
          <w:rFonts w:hint="default" w:ascii="sans-serif" w:hAnsi="sans-serif" w:eastAsia="sans-serif" w:cs="sans-serif"/>
          <w:b/>
          <w:bCs/>
          <w:i w:val="0"/>
          <w:iCs w:val="0"/>
          <w:caps w:val="0"/>
          <w:color w:val="000000"/>
          <w:spacing w:val="0"/>
          <w:sz w:val="15"/>
          <w:szCs w:val="15"/>
          <w:shd w:val="clear" w:fill="FFFFFF"/>
          <w:vertAlign w:val="baseline"/>
        </w:rPr>
        <w:t>i</w:t>
      </w:r>
      <w:r>
        <w:rPr>
          <w:rStyle w:val="9"/>
          <w:rFonts w:hint="default" w:ascii="sans-serif" w:hAnsi="sans-serif" w:eastAsia="sans-serif" w:cs="sans-serif"/>
          <w:b/>
          <w:bCs/>
          <w:i w:val="0"/>
          <w:iCs w:val="0"/>
          <w:caps w:val="0"/>
          <w:color w:val="000000"/>
          <w:spacing w:val="0"/>
          <w:sz w:val="21"/>
          <w:szCs w:val="21"/>
          <w:shd w:val="clear" w:fill="FFFFFF"/>
        </w:rPr>
        <w:t> = f</w:t>
      </w:r>
      <w:r>
        <w:rPr>
          <w:rStyle w:val="9"/>
          <w:rFonts w:hint="default" w:ascii="sans-serif" w:hAnsi="sans-serif" w:eastAsia="sans-serif" w:cs="sans-serif"/>
          <w:b/>
          <w:bCs/>
          <w:i w:val="0"/>
          <w:iCs w:val="0"/>
          <w:caps w:val="0"/>
          <w:color w:val="000000"/>
          <w:spacing w:val="0"/>
          <w:sz w:val="15"/>
          <w:szCs w:val="15"/>
          <w:shd w:val="clear" w:fill="FFFFFF"/>
          <w:vertAlign w:val="baseline"/>
        </w:rPr>
        <w:t>i</w:t>
      </w:r>
      <w:r>
        <w:rPr>
          <w:rStyle w:val="9"/>
          <w:rFonts w:hint="default" w:ascii="sans-serif" w:hAnsi="sans-serif" w:eastAsia="sans-serif" w:cs="sans-serif"/>
          <w:b/>
          <w:bCs/>
          <w:i w:val="0"/>
          <w:iCs w:val="0"/>
          <w:caps w:val="0"/>
          <w:color w:val="000000"/>
          <w:spacing w:val="0"/>
          <w:sz w:val="21"/>
          <w:szCs w:val="21"/>
          <w:shd w:val="clear" w:fill="FFFFFF"/>
        </w:rPr>
        <w:t> / n.</w:t>
      </w:r>
    </w:p>
    <w:p>
      <w:pPr>
        <w:jc w:val="center"/>
        <w:rPr>
          <w:rStyle w:val="9"/>
          <w:rFonts w:hint="default" w:ascii="sans-serif" w:hAnsi="sans-serif" w:eastAsia="sans-serif" w:cs="sans-serif"/>
          <w:b/>
          <w:bCs/>
          <w:i w:val="0"/>
          <w:iCs w:val="0"/>
          <w:caps w:val="0"/>
          <w:color w:val="000000"/>
          <w:spacing w:val="0"/>
          <w:sz w:val="21"/>
          <w:szCs w:val="21"/>
          <w:shd w:val="clear" w:fill="FFFFFF"/>
        </w:rPr>
      </w:pPr>
    </w:p>
    <w:p>
      <w:pPr>
        <w:pStyle w:val="4"/>
        <w:bidi w:val="0"/>
        <w:rPr>
          <w:rFonts w:hint="default"/>
          <w:lang w:val="es-MX"/>
        </w:rPr>
      </w:pPr>
      <w:r>
        <w:rPr>
          <w:rFonts w:hint="default"/>
          <w:lang w:val="es-MX"/>
        </w:rPr>
        <w:t>FRECUENCIA RELATIVA PORCENTAJE</w:t>
      </w:r>
    </w:p>
    <w:p>
      <w:pPr>
        <w:rPr>
          <w:rFonts w:hint="default"/>
          <w:lang w:val="es-MX"/>
        </w:rPr>
      </w:pPr>
      <w:r>
        <w:rPr>
          <w:rFonts w:hint="default"/>
          <w:lang w:val="es-MX"/>
        </w:rPr>
        <w:t xml:space="preserve">La frecuencia porcentual es una magnitud estadística que representa el porcentaje, de allí su nombre, que ocupa o que se repite un conjunto de datos respecto a la muestra o población a la que pertenece. Este tipo de frecuencia se puede definir, asimismo, como la relación que conservan unos elementos con los demás que hacen parte de un mismo grupo. </w:t>
      </w:r>
    </w:p>
    <w:p>
      <w:pPr>
        <w:rPr>
          <w:rFonts w:hint="default"/>
          <w:lang w:val="es-MX"/>
        </w:rPr>
      </w:pPr>
    </w:p>
    <w:p>
      <w:pPr>
        <w:rPr>
          <w:rFonts w:hint="default"/>
          <w:lang w:val="es-MX"/>
        </w:rPr>
      </w:pPr>
      <w:r>
        <w:rPr>
          <w:rFonts w:hint="default"/>
          <w:lang w:val="es-MX"/>
        </w:rPr>
        <w:t>Debido a la estrecha relación que existe entre la frecuencia relativa y la frecuencia porcentual, está última adopta el símbolo h¡%. Esto se interpreta como el valor representado por la frecuencia relativa multiplicado por 100%.</w:t>
      </w:r>
    </w:p>
    <w:p>
      <w:pPr>
        <w:rPr>
          <w:rFonts w:hint="default"/>
          <w:lang w:val="es-MX"/>
        </w:rPr>
      </w:pPr>
    </w:p>
    <w:p>
      <w:pPr>
        <w:jc w:val="center"/>
        <w:rPr>
          <w:rFonts w:hint="default"/>
          <w:lang w:val="es-MX"/>
        </w:rPr>
      </w:pPr>
      <w:r>
        <w:rPr>
          <w:rStyle w:val="9"/>
          <w:rFonts w:ascii="sans-serif" w:hAnsi="sans-serif" w:eastAsia="sans-serif" w:cs="sans-serif"/>
          <w:b/>
          <w:bCs/>
          <w:i w:val="0"/>
          <w:iCs w:val="0"/>
          <w:caps w:val="0"/>
          <w:color w:val="000000"/>
          <w:spacing w:val="0"/>
          <w:sz w:val="21"/>
          <w:szCs w:val="21"/>
          <w:shd w:val="clear" w:fill="FFFFFF"/>
        </w:rPr>
        <w:t>h¡% = h¡</w:t>
      </w:r>
      <w:r>
        <w:rPr>
          <w:rFonts w:hint="default" w:ascii="sans-serif" w:hAnsi="sans-serif" w:eastAsia="sans-serif" w:cs="sans-serif"/>
          <w:i w:val="0"/>
          <w:iCs w:val="0"/>
          <w:caps w:val="0"/>
          <w:color w:val="000000"/>
          <w:spacing w:val="0"/>
          <w:sz w:val="21"/>
          <w:szCs w:val="21"/>
          <w:shd w:val="clear" w:fill="FFFFFF"/>
        </w:rPr>
        <w:t> * 100%</w:t>
      </w:r>
    </w:p>
    <w:p>
      <w:pPr>
        <w:rPr>
          <w:rFonts w:hint="default"/>
          <w:lang w:val="es-MX"/>
        </w:rPr>
      </w:pPr>
    </w:p>
    <w:p>
      <w:pPr>
        <w:pStyle w:val="4"/>
        <w:bidi w:val="0"/>
        <w:rPr>
          <w:rFonts w:hint="default"/>
          <w:lang w:val="es-MX"/>
        </w:rPr>
      </w:pPr>
      <w:r>
        <w:rPr>
          <w:rFonts w:hint="default"/>
          <w:lang w:val="es-MX"/>
        </w:rPr>
        <w:t xml:space="preserve">FRECUENCIA RELATIVA ACUMULADA </w:t>
      </w:r>
    </w:p>
    <w:p>
      <w:pPr>
        <w:jc w:val="both"/>
        <w:rPr>
          <w:rFonts w:hint="default"/>
          <w:lang w:val="es-MX"/>
        </w:rPr>
      </w:pPr>
      <w:r>
        <w:rPr>
          <w:rFonts w:hint="default"/>
          <w:lang w:val="es-MX"/>
        </w:rPr>
        <w:t xml:space="preserve">La frecuencia relativa acumulada es una magnitud estadística que resulta de sumar, de manera sucesiva y recursiva, las frecuencias relativas de un grupo de datos estadísticos. Estas últimas se refieren a la fracción o porcentaje que ocupan cada una de las frecuencias respecto al total de las mismas. </w:t>
      </w:r>
    </w:p>
    <w:p>
      <w:pPr>
        <w:jc w:val="both"/>
        <w:rPr>
          <w:rFonts w:hint="default"/>
          <w:lang w:val="es-MX"/>
        </w:rPr>
      </w:pPr>
    </w:p>
    <w:p>
      <w:pPr>
        <w:bidi w:val="0"/>
        <w:jc w:val="both"/>
      </w:pPr>
      <w:r>
        <w:rPr>
          <w:lang w:val="en-US" w:eastAsia="zh-CN"/>
        </w:rPr>
        <w:drawing>
          <wp:anchor distT="0" distB="0" distL="114300" distR="114300" simplePos="0" relativeHeight="251660288" behindDoc="1" locked="0" layoutInCell="1" allowOverlap="1">
            <wp:simplePos x="0" y="0"/>
            <wp:positionH relativeFrom="column">
              <wp:posOffset>2079625</wp:posOffset>
            </wp:positionH>
            <wp:positionV relativeFrom="page">
              <wp:posOffset>5005705</wp:posOffset>
            </wp:positionV>
            <wp:extent cx="1028700" cy="1181100"/>
            <wp:effectExtent l="0" t="0" r="7620" b="7620"/>
            <wp:wrapNone/>
            <wp:docPr id="7" name="Imagen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G_256"/>
                    <pic:cNvPicPr>
                      <a:picLocks noChangeAspect="1"/>
                    </pic:cNvPicPr>
                  </pic:nvPicPr>
                  <pic:blipFill>
                    <a:blip r:embed="rId5"/>
                    <a:stretch>
                      <a:fillRect/>
                    </a:stretch>
                  </pic:blipFill>
                  <pic:spPr>
                    <a:xfrm>
                      <a:off x="0" y="0"/>
                      <a:ext cx="1028700" cy="1181100"/>
                    </a:xfrm>
                    <a:prstGeom prst="rect">
                      <a:avLst/>
                    </a:prstGeom>
                    <a:noFill/>
                    <a:ln w="9525">
                      <a:noFill/>
                    </a:ln>
                  </pic:spPr>
                </pic:pic>
              </a:graphicData>
            </a:graphic>
          </wp:anchor>
        </w:drawing>
      </w:r>
      <w:r>
        <w:rPr>
          <w:rFonts w:hint="default"/>
          <w:lang w:val="es-MX"/>
        </w:rPr>
        <w:t xml:space="preserve">La frecuencia relativa acumulada se representa mediante la letra mayúscula H¡, con el fin de diferenciar su símbolo de h¡, el cual representa a la frecuencia relativa normal. </w:t>
      </w:r>
    </w:p>
    <w:p>
      <w:pPr>
        <w:jc w:val="both"/>
        <w:rPr>
          <w:rFonts w:hint="default"/>
          <w:lang w:val="es-MX"/>
        </w:rPr>
      </w:pPr>
    </w:p>
    <w:p>
      <w:pPr>
        <w:jc w:val="both"/>
        <w:rPr>
          <w:rFonts w:hint="default"/>
          <w:lang w:val="es-MX"/>
        </w:rPr>
      </w:pPr>
    </w:p>
    <w:p>
      <w:pPr>
        <w:jc w:val="both"/>
        <w:rPr>
          <w:rFonts w:hint="default"/>
          <w:lang w:val="es-MX"/>
        </w:rPr>
      </w:pPr>
    </w:p>
    <w:p>
      <w:pPr>
        <w:jc w:val="both"/>
        <w:rPr>
          <w:rFonts w:hint="default"/>
          <w:lang w:val="es-MX"/>
        </w:rPr>
      </w:pPr>
    </w:p>
    <w:p>
      <w:pPr>
        <w:jc w:val="both"/>
        <w:rPr>
          <w:rFonts w:hint="default"/>
          <w:lang w:val="es-MX"/>
        </w:rPr>
      </w:pPr>
    </w:p>
    <w:p>
      <w:pPr>
        <w:jc w:val="both"/>
        <w:rPr>
          <w:rFonts w:hint="default"/>
          <w:lang w:val="es-MX"/>
        </w:rPr>
      </w:pPr>
    </w:p>
    <w:p>
      <w:pPr>
        <w:pStyle w:val="4"/>
        <w:bidi w:val="0"/>
        <w:rPr>
          <w:rFonts w:hint="default"/>
          <w:lang w:val="es-MX"/>
        </w:rPr>
      </w:pPr>
      <w:bookmarkStart w:id="0" w:name="_GoBack"/>
      <w:bookmarkEnd w:id="0"/>
      <w:r>
        <w:rPr>
          <w:rFonts w:hint="default"/>
          <w:lang w:val="es-MX"/>
        </w:rPr>
        <w:t>FRECUENCIA RELATIVA ACUMULADA DECIMAL</w:t>
      </w:r>
    </w:p>
    <w:p>
      <w:pPr>
        <w:rPr>
          <w:rFonts w:hint="default"/>
          <w:lang w:val="es-MX"/>
        </w:rPr>
      </w:pPr>
      <w:r>
        <w:rPr>
          <w:rFonts w:hint="default"/>
          <w:lang w:val="es-MX"/>
        </w:rPr>
        <w:t>Al igual que en el caso anterior, la frecuencia relativa acumulada es la frecuencia absoluta acumulada dividido por el tamaño de la muestra.</w:t>
      </w:r>
      <w:r>
        <w:rPr>
          <w:rFonts w:hint="default"/>
          <w:lang w:val="es-MX"/>
        </w:rPr>
        <w:br w:type="textWrapping"/>
      </w:r>
      <w:r>
        <w:rPr>
          <w:rFonts w:hint="default"/>
          <w:lang w:val="es-MX"/>
        </w:rPr>
        <w:t>Se representa con F₁.</w:t>
      </w:r>
    </w:p>
    <w:p>
      <w:pPr>
        <w:jc w:val="center"/>
        <w:rPr>
          <w:rFonts w:hint="default" w:ascii="sans-serif" w:hAnsi="sans-serif" w:cs="sans-serif"/>
          <w:b w:val="0"/>
          <w:bCs w:val="0"/>
          <w:sz w:val="21"/>
          <w:szCs w:val="21"/>
          <w:lang w:val="es-MX"/>
        </w:rPr>
      </w:pPr>
      <w:r>
        <w:rPr>
          <w:rFonts w:hint="default" w:ascii="sans-serif" w:hAnsi="sans-serif" w:cs="sans-serif"/>
          <w:b/>
          <w:bCs/>
          <w:sz w:val="21"/>
          <w:szCs w:val="21"/>
          <w:lang w:val="es-MX"/>
        </w:rPr>
        <w:t>F</w:t>
      </w:r>
      <w:r>
        <w:rPr>
          <w:rFonts w:hint="default" w:ascii="sans-serif" w:hAnsi="sans-serif"/>
          <w:b/>
          <w:bCs/>
          <w:sz w:val="21"/>
          <w:szCs w:val="21"/>
          <w:lang w:val="es-MX"/>
        </w:rPr>
        <w:t>₁</w:t>
      </w:r>
      <w:r>
        <w:rPr>
          <w:rFonts w:hint="default" w:ascii="sans-serif" w:hAnsi="sans-serif" w:cs="sans-serif"/>
          <w:b w:val="0"/>
          <w:bCs w:val="0"/>
          <w:sz w:val="21"/>
          <w:szCs w:val="21"/>
          <w:lang w:val="es-MX"/>
        </w:rPr>
        <w:t>=N/n</w:t>
      </w:r>
    </w:p>
    <w:p>
      <w:pPr>
        <w:pStyle w:val="4"/>
        <w:bidi w:val="0"/>
        <w:rPr>
          <w:rFonts w:hint="default"/>
          <w:lang w:val="es-MX" w:eastAsia="zh-CN"/>
        </w:rPr>
      </w:pPr>
      <w:r>
        <w:rPr>
          <w:rFonts w:hint="default"/>
          <w:lang w:val="es-MX" w:eastAsia="zh-CN"/>
        </w:rPr>
        <w:t>FRECUENCIA RELATIVA ACUMULADA PORCENTAJE</w:t>
      </w:r>
      <w:r>
        <w:rPr>
          <w:rFonts w:hint="default"/>
          <w:lang w:val="es-MX" w:eastAsia="zh-CN"/>
        </w:rPr>
        <w:br w:type="textWrapping"/>
      </w:r>
    </w:p>
    <w:p>
      <w:pPr>
        <w:pStyle w:val="4"/>
        <w:bidi w:val="0"/>
        <w:rPr>
          <w:rFonts w:hint="default"/>
          <w:lang w:val="es-MX"/>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
    <w:altName w:val="OCR A Extended"/>
    <w:panose1 w:val="00000000000000000000"/>
    <w:charset w:val="00"/>
    <w:family w:val="auto"/>
    <w:pitch w:val="default"/>
    <w:sig w:usb0="00000000" w:usb1="00000000" w:usb2="00000000" w:usb3="00000000" w:csb0="00000000" w:csb1="00000000"/>
  </w:font>
  <w:font w:name="OCR A Extended">
    <w:panose1 w:val="02010509020102010303"/>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Roboto">
    <w:panose1 w:val="02000000000000000000"/>
    <w:charset w:val="00"/>
    <w:family w:val="auto"/>
    <w:pitch w:val="default"/>
    <w:sig w:usb0="E0000AFF" w:usb1="5000217F"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709A5"/>
    <w:rsid w:val="6987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Arial" w:hAnsi="Arial" w:eastAsiaTheme="minorEastAsia" w:cstheme="minorBidi"/>
      <w:sz w:val="24"/>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lang w:val="es-ES"/>
    </w:rPr>
  </w:style>
  <w:style w:type="paragraph" w:styleId="3">
    <w:name w:val="heading 2"/>
    <w:basedOn w:val="1"/>
    <w:next w:val="1"/>
    <w:unhideWhenUsed/>
    <w:qFormat/>
    <w:uiPriority w:val="0"/>
    <w:pPr>
      <w:keepNext/>
      <w:keepLines/>
      <w:spacing w:before="240" w:after="60"/>
      <w:jc w:val="left"/>
      <w:outlineLvl w:val="1"/>
    </w:pPr>
    <w:rPr>
      <w:rFonts w:cs="Arial"/>
      <w:b/>
      <w:bCs/>
      <w:iCs/>
      <w:sz w:val="24"/>
      <w:szCs w:val="28"/>
      <w:lang w:val="es-ES"/>
    </w:rPr>
  </w:style>
  <w:style w:type="paragraph" w:styleId="4">
    <w:name w:val="heading 3"/>
    <w:basedOn w:val="1"/>
    <w:next w:val="1"/>
    <w:unhideWhenUsed/>
    <w:qFormat/>
    <w:uiPriority w:val="0"/>
    <w:pPr>
      <w:keepNext/>
      <w:widowControl/>
      <w:spacing w:before="240" w:after="60"/>
      <w:jc w:val="left"/>
      <w:outlineLvl w:val="2"/>
    </w:pPr>
    <w:rPr>
      <w:rFonts w:cs="Arial"/>
      <w:b/>
      <w:bCs/>
      <w:sz w:val="28"/>
      <w:szCs w:val="26"/>
      <w:lang w:val="es-ES"/>
    </w:rPr>
  </w:style>
  <w:style w:type="paragraph" w:styleId="5">
    <w:name w:val="heading 4"/>
    <w:basedOn w:val="1"/>
    <w:next w:val="1"/>
    <w:unhideWhenUsed/>
    <w:qFormat/>
    <w:uiPriority w:val="0"/>
    <w:pPr>
      <w:keepNext/>
      <w:widowControl/>
      <w:spacing w:before="240" w:after="60"/>
      <w:jc w:val="left"/>
      <w:outlineLvl w:val="3"/>
    </w:pPr>
    <w:rPr>
      <w:b/>
      <w:bCs/>
      <w:kern w:val="0"/>
      <w:sz w:val="28"/>
      <w:szCs w:val="28"/>
      <w:lang w:val="es-ES"/>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Hyperlink"/>
    <w:basedOn w:val="6"/>
    <w:uiPriority w:val="0"/>
    <w:rPr>
      <w:color w:val="0000FF"/>
      <w:u w:val="single"/>
    </w:rPr>
  </w:style>
  <w:style w:type="character" w:styleId="9">
    <w:name w:val="Strong"/>
    <w:basedOn w:val="6"/>
    <w:qFormat/>
    <w:uiPriority w:val="0"/>
    <w:rPr>
      <w:b/>
      <w:bCs/>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2023-10-04T16:14:00Z</dcterms:created>
  <dc:creator>argel</dc:creator>
  <cp:lastModifiedBy>argel</cp:lastModifiedBy>
  <dcterms:modified xsi:type="dcterms:W3CDTF">2023-10-04T16:44:07Z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2058-11.2.0.11225</vt:lpwstr>
  </property>
  <property fmtid="{D5CDD505-2E9C-101B-9397-08002B2CF9AE}" pid="3" name="ICV">
    <vt:lpwstr>630BADAF4ACE478EA8654F273F222170</vt:lpwstr>
  </property>
</Properties>
</file>