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keidxgzbhtds" w:id="0"/>
      <w:bookmarkEnd w:id="0"/>
      <w:r w:rsidDel="00000000" w:rsidR="00000000" w:rsidRPr="00000000">
        <w:rPr>
          <w:rFonts w:ascii="Courier New" w:cs="Courier New" w:eastAsia="Courier New" w:hAnsi="Courier New"/>
          <w:b w:val="1"/>
          <w:sz w:val="100"/>
          <w:szCs w:val="100"/>
          <w:rtl w:val="0"/>
        </w:rPr>
        <w:t xml:space="preserve">Hush Hush</w:t>
      </w:r>
      <w:r w:rsidDel="00000000" w:rsidR="00000000" w:rsidRPr="00000000">
        <w:rPr/>
        <w:drawing>
          <wp:inline distB="114300" distT="114300" distL="114300" distR="114300">
            <wp:extent cx="4295773" cy="299705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95773" cy="29970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ALUMNO: </w:t>
      </w:r>
      <w:r w:rsidDel="00000000" w:rsidR="00000000" w:rsidRPr="00000000">
        <w:rPr>
          <w:rFonts w:ascii="Courier New" w:cs="Courier New" w:eastAsia="Courier New" w:hAnsi="Courier New"/>
          <w:sz w:val="30"/>
          <w:szCs w:val="30"/>
          <w:rtl w:val="0"/>
        </w:rPr>
        <w:t xml:space="preserve">Cecilia Gabriela Espinosa Acuña.</w:t>
      </w:r>
    </w:p>
    <w:p w:rsidR="00000000" w:rsidDel="00000000" w:rsidP="00000000" w:rsidRDefault="00000000" w:rsidRPr="00000000" w14:paraId="00000004">
      <w:pPr>
        <w:rPr>
          <w:rFonts w:ascii="Courier New" w:cs="Courier New" w:eastAsia="Courier New" w:hAnsi="Courier New"/>
          <w:b w:val="1"/>
          <w:sz w:val="30"/>
          <w:szCs w:val="30"/>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GRADO: </w:t>
      </w:r>
      <w:r w:rsidDel="00000000" w:rsidR="00000000" w:rsidRPr="00000000">
        <w:rPr>
          <w:rFonts w:ascii="Courier New" w:cs="Courier New" w:eastAsia="Courier New" w:hAnsi="Courier New"/>
          <w:sz w:val="30"/>
          <w:szCs w:val="30"/>
          <w:rtl w:val="0"/>
        </w:rPr>
        <w:t xml:space="preserve">3</w:t>
      </w:r>
      <w:r w:rsidDel="00000000" w:rsidR="00000000" w:rsidRPr="00000000">
        <w:rPr>
          <w:rFonts w:ascii="Courier New" w:cs="Courier New" w:eastAsia="Courier New" w:hAnsi="Courier New"/>
          <w:sz w:val="30"/>
          <w:szCs w:val="30"/>
          <w:rtl w:val="0"/>
        </w:rPr>
        <w:t xml:space="preserve">° Semestre, Preparatoria.</w:t>
      </w:r>
    </w:p>
    <w:p w:rsidR="00000000" w:rsidDel="00000000" w:rsidP="00000000" w:rsidRDefault="00000000" w:rsidRPr="00000000" w14:paraId="00000006">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MATERIA: </w:t>
      </w:r>
      <w:r w:rsidDel="00000000" w:rsidR="00000000" w:rsidRPr="00000000">
        <w:rPr>
          <w:rFonts w:ascii="Courier New" w:cs="Courier New" w:eastAsia="Courier New" w:hAnsi="Courier New"/>
          <w:sz w:val="30"/>
          <w:szCs w:val="30"/>
          <w:rtl w:val="0"/>
        </w:rPr>
        <w:t xml:space="preserve">Literatura.</w:t>
      </w:r>
      <w:r w:rsidDel="00000000" w:rsidR="00000000" w:rsidRPr="00000000">
        <w:rPr>
          <w:rtl w:val="0"/>
        </w:rPr>
      </w:r>
    </w:p>
    <w:p w:rsidR="00000000" w:rsidDel="00000000" w:rsidP="00000000" w:rsidRDefault="00000000" w:rsidRPr="00000000" w14:paraId="00000008">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PROFESOR: </w:t>
      </w:r>
      <w:r w:rsidDel="00000000" w:rsidR="00000000" w:rsidRPr="00000000">
        <w:rPr>
          <w:rFonts w:ascii="Courier New" w:cs="Courier New" w:eastAsia="Courier New" w:hAnsi="Courier New"/>
          <w:sz w:val="30"/>
          <w:szCs w:val="30"/>
          <w:rtl w:val="0"/>
        </w:rPr>
        <w:t xml:space="preserve">Margarita Leyva Vega.</w:t>
      </w:r>
      <w:r w:rsidDel="00000000" w:rsidR="00000000" w:rsidRPr="00000000">
        <w:rPr>
          <w:rtl w:val="0"/>
        </w:rPr>
      </w:r>
    </w:p>
    <w:p w:rsidR="00000000" w:rsidDel="00000000" w:rsidP="00000000" w:rsidRDefault="00000000" w:rsidRPr="00000000" w14:paraId="0000000A">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B">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INSTITUCIÓN: </w:t>
      </w:r>
      <w:r w:rsidDel="00000000" w:rsidR="00000000" w:rsidRPr="00000000">
        <w:rPr>
          <w:rFonts w:ascii="Courier New" w:cs="Courier New" w:eastAsia="Courier New" w:hAnsi="Courier New"/>
          <w:sz w:val="30"/>
          <w:szCs w:val="30"/>
          <w:rtl w:val="0"/>
        </w:rPr>
        <w:t xml:space="preserve">Instituto de Negocios </w:t>
      </w:r>
      <w:r w:rsidDel="00000000" w:rsidR="00000000" w:rsidRPr="00000000">
        <w:rPr>
          <w:rFonts w:ascii="Courier New" w:cs="Courier New" w:eastAsia="Courier New" w:hAnsi="Courier New"/>
          <w:sz w:val="30"/>
          <w:szCs w:val="30"/>
          <w:rtl w:val="0"/>
        </w:rPr>
        <w:t xml:space="preserve">E Innovación</w:t>
      </w:r>
      <w:r w:rsidDel="00000000" w:rsidR="00000000" w:rsidRPr="00000000">
        <w:rPr>
          <w:rFonts w:ascii="Courier New" w:cs="Courier New" w:eastAsia="Courier New" w:hAnsi="Courier New"/>
          <w:sz w:val="30"/>
          <w:szCs w:val="30"/>
          <w:rtl w:val="0"/>
        </w:rPr>
        <w:t xml:space="preserve">.</w:t>
      </w:r>
    </w:p>
    <w:p w:rsidR="00000000" w:rsidDel="00000000" w:rsidP="00000000" w:rsidRDefault="00000000" w:rsidRPr="00000000" w14:paraId="0000000C">
      <w:pPr>
        <w:rPr>
          <w:rFonts w:ascii="Courier New" w:cs="Courier New" w:eastAsia="Courier New" w:hAnsi="Courier New"/>
        </w:rPr>
      </w:pPr>
      <w:r w:rsidDel="00000000" w:rsidR="00000000" w:rsidRPr="00000000">
        <w:br w:type="page"/>
      </w: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FICHA TÉCNICA</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Título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Hush Hush Crescendo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Título Original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Crescendo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Becca Fitzpatrick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Editorial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Ediciones B, S.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Páginas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Año de Publicación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jc w:val="center"/>
        <w:rPr>
          <w:b w:val="1"/>
          <w:sz w:val="24"/>
          <w:szCs w:val="24"/>
        </w:rPr>
      </w:pPr>
      <w:r w:rsidDel="00000000" w:rsidR="00000000" w:rsidRPr="00000000">
        <w:rPr>
          <w:b w:val="1"/>
          <w:sz w:val="24"/>
          <w:szCs w:val="24"/>
          <w:rtl w:val="0"/>
        </w:rPr>
        <w:t xml:space="preserve">DESCRIPCIÓN DE PERSONAJES</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Nuestra historia toma lugar en Estados Unidos, en un tiempo algo moderno, entre 2000 y 2010.</w:t>
      </w:r>
    </w:p>
    <w:p w:rsidR="00000000" w:rsidDel="00000000" w:rsidP="00000000" w:rsidRDefault="00000000" w:rsidRPr="00000000" w14:paraId="00000022">
      <w:pPr>
        <w:ind w:firstLine="720"/>
        <w:rPr>
          <w:sz w:val="24"/>
          <w:szCs w:val="24"/>
        </w:rPr>
      </w:pPr>
      <w:r w:rsidDel="00000000" w:rsidR="00000000" w:rsidRPr="00000000">
        <w:rPr>
          <w:sz w:val="24"/>
          <w:szCs w:val="24"/>
          <w:rtl w:val="0"/>
        </w:rPr>
        <w:t xml:space="preserve">Nuestro personaje principal lleva por nombre Nora Grey, una nephilim inconsciente de este hecho; de pelo rizado y oscuro, alta, delgada, intuitiva, responsable y cuidadosa. El segundo personaje principal es Patch Cipriano, un ángel caído que se ha enamorado durante un Jeshvan, busca un cuerpo humano para poder volver a sentir ese amor</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Entre nuestros personajes secundarios hay una gran cantidad de variedad: Vee, la mejor amiga de Nora, una joven de pelo rubio, de estatura promedio, cara redonda y chica, ella es muy buena amiga y apoya a Nora en todo momento. También está Rixon, el mejor amigo de Patch y novio de Vee; éste también es un ángel caído, solo que, a diferencia de Patch, no busca un romance, busca mantenerse con vida, aunque aún así disfruta de la compañía de Vee. Luego tenemos a Marcie Millar, la enemiga adolescente de Nora y de Vee, una joven con actitud arrogante y superior, ésta de pelo rubio y ojos claros, pelo ondulado, de un cuerpo alto y delgado, y una voz muy especialmente aguda. Está también la presencia de Scott Parnell, un amigo de la infancia de Nora, quien regresa a un tiempo misteriosamente oportuno a su vida.</w:t>
      </w:r>
      <w:r w:rsidDel="00000000" w:rsidR="00000000" w:rsidRPr="00000000">
        <w:rPr>
          <w:rtl w:val="0"/>
        </w:rPr>
      </w:r>
    </w:p>
    <w:p w:rsidR="00000000" w:rsidDel="00000000" w:rsidP="00000000" w:rsidRDefault="00000000" w:rsidRPr="00000000" w14:paraId="00000024">
      <w:pPr>
        <w:jc w:val="center"/>
        <w:rPr>
          <w:b w:val="1"/>
          <w:sz w:val="24"/>
          <w:szCs w:val="24"/>
        </w:rPr>
      </w:pPr>
      <w:r w:rsidDel="00000000" w:rsidR="00000000" w:rsidRPr="00000000">
        <w:rPr>
          <w:b w:val="1"/>
          <w:sz w:val="24"/>
          <w:szCs w:val="24"/>
          <w:rtl w:val="0"/>
        </w:rPr>
        <w:t xml:space="preserve">NARRADOR</w:t>
      </w:r>
    </w:p>
    <w:p w:rsidR="00000000" w:rsidDel="00000000" w:rsidP="00000000" w:rsidRDefault="00000000" w:rsidRPr="00000000" w14:paraId="00000025">
      <w:pPr>
        <w:rPr>
          <w:sz w:val="24"/>
          <w:szCs w:val="24"/>
        </w:rPr>
      </w:pPr>
      <w:r w:rsidDel="00000000" w:rsidR="00000000" w:rsidRPr="00000000">
        <w:rPr>
          <w:sz w:val="24"/>
          <w:szCs w:val="24"/>
          <w:rtl w:val="0"/>
        </w:rPr>
        <w:t xml:space="preserve">El narrador es una mezcla de Narrador Protagonista y Monólogo interior, aunque también en algunos momentos le cede la voz a ciertos personajes secundarios e incluso personajes terciarios</w:t>
      </w:r>
      <w:r w:rsidDel="00000000" w:rsidR="00000000" w:rsidRPr="00000000">
        <w:rPr>
          <w:rtl w:val="0"/>
        </w:rPr>
      </w:r>
    </w:p>
    <w:p w:rsidR="00000000" w:rsidDel="00000000" w:rsidP="00000000" w:rsidRDefault="00000000" w:rsidRPr="00000000" w14:paraId="00000026">
      <w:pPr>
        <w:jc w:val="center"/>
        <w:rPr>
          <w:b w:val="1"/>
          <w:sz w:val="24"/>
          <w:szCs w:val="24"/>
        </w:rPr>
      </w:pPr>
      <w:r w:rsidDel="00000000" w:rsidR="00000000" w:rsidRPr="00000000">
        <w:rPr>
          <w:b w:val="1"/>
          <w:sz w:val="24"/>
          <w:szCs w:val="24"/>
          <w:rtl w:val="0"/>
        </w:rPr>
        <w:t xml:space="preserve">SINOPSIS</w:t>
      </w:r>
    </w:p>
    <w:p w:rsidR="00000000" w:rsidDel="00000000" w:rsidP="00000000" w:rsidRDefault="00000000" w:rsidRPr="00000000" w14:paraId="00000027">
      <w:pPr>
        <w:rPr>
          <w:sz w:val="24"/>
          <w:szCs w:val="24"/>
        </w:rPr>
      </w:pPr>
      <w:r w:rsidDel="00000000" w:rsidR="00000000" w:rsidRPr="00000000">
        <w:rPr>
          <w:sz w:val="24"/>
          <w:szCs w:val="24"/>
          <w:rtl w:val="0"/>
        </w:rPr>
        <w:t xml:space="preserve">La esperada continuación del best seller Hush, hush. Una novela de amor, intriga trepidante y ángeles diabólicamente seductores. A pesar de su fascinante relación con Patch y de haber sobrevivido a un intento de asesinato, la vida de Nora dista mucho de ser perfecta. Patch está empezando a alejarse y Nora no sabe si es por su bien o porque cada vez está más interesado en su archienemiga Marcie Millar. Además, una serie de imágenes sobre su padre la acosan de manera recurrente. A medida que Nora se sumerge en el misterio de su muerte, comienza a sospechar que su sangre nefilim puede estar relacionada con el asunto. Pero Patch no le da ninguna respuesta, por lo que ella decide investigar por su cuenta, arriesgándose hasta el límite. ¿Qué verdad se esconde detrás de la muerte de su padre? ¿Puede contar con Patch o éste le oculta secretos más oscuros de lo que ella imagina?</w:t>
      </w:r>
      <w:r w:rsidDel="00000000" w:rsidR="00000000" w:rsidRPr="00000000">
        <w:rPr>
          <w:rtl w:val="0"/>
        </w:rPr>
      </w:r>
    </w:p>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CLIMAX</w:t>
      </w:r>
    </w:p>
    <w:p w:rsidR="00000000" w:rsidDel="00000000" w:rsidP="00000000" w:rsidRDefault="00000000" w:rsidRPr="00000000" w14:paraId="00000029">
      <w:pPr>
        <w:rPr>
          <w:sz w:val="24"/>
          <w:szCs w:val="24"/>
        </w:rPr>
      </w:pPr>
      <w:r w:rsidDel="00000000" w:rsidR="00000000" w:rsidRPr="00000000">
        <w:rPr>
          <w:sz w:val="24"/>
          <w:szCs w:val="24"/>
          <w:rtl w:val="0"/>
        </w:rPr>
        <w:t xml:space="preserve">El clímax se presenta casi al final del libro, en este curso Nora descubre quién es el verdadero asesino de su padre, la persona más cercana a ella, alguien tan íntimo que jamás pensaría si quiera que hubiese sido; junto con una serie de sucesos paranormales los cuales llevarían a Nora a dudar de sí misma; de igual manera, Nora descubre una conexión entre su recién llegado amigo, Scott, y el asesino de su padre.</w:t>
      </w:r>
      <w:r w:rsidDel="00000000" w:rsidR="00000000" w:rsidRPr="00000000">
        <w:rPr>
          <w:rtl w:val="0"/>
        </w:rPr>
      </w:r>
    </w:p>
    <w:p w:rsidR="00000000" w:rsidDel="00000000" w:rsidP="00000000" w:rsidRDefault="00000000" w:rsidRPr="00000000" w14:paraId="0000002A">
      <w:pPr>
        <w:jc w:val="center"/>
        <w:rPr>
          <w:b w:val="1"/>
          <w:sz w:val="24"/>
          <w:szCs w:val="24"/>
        </w:rPr>
      </w:pPr>
      <w:r w:rsidDel="00000000" w:rsidR="00000000" w:rsidRPr="00000000">
        <w:rPr>
          <w:b w:val="1"/>
          <w:sz w:val="24"/>
          <w:szCs w:val="24"/>
          <w:rtl w:val="0"/>
        </w:rPr>
        <w:t xml:space="preserve">DESENLACE</w:t>
      </w:r>
    </w:p>
    <w:p w:rsidR="00000000" w:rsidDel="00000000" w:rsidP="00000000" w:rsidRDefault="00000000" w:rsidRPr="00000000" w14:paraId="0000002B">
      <w:pPr>
        <w:rPr>
          <w:sz w:val="24"/>
          <w:szCs w:val="24"/>
        </w:rPr>
      </w:pPr>
      <w:r w:rsidDel="00000000" w:rsidR="00000000" w:rsidRPr="00000000">
        <w:rPr>
          <w:sz w:val="24"/>
          <w:szCs w:val="24"/>
          <w:rtl w:val="0"/>
        </w:rPr>
        <w:t xml:space="preserve">Las sospechas sobre el asesinato del padre de Nora se limpian sobre una persona, dejando más preguntas sobre otros personajes, quienes hasta unas páginas antes, tenían poca importancia en la historia. Al mismo tiempo que se resuelve, deja abierta una ventana con vista hacia un nuevo libro, un final abierto, pero con preguntas cerradas y contestadas, sin embargo, con mucha intriga para el futuro.</w:t>
      </w:r>
      <w:r w:rsidDel="00000000" w:rsidR="00000000" w:rsidRPr="00000000">
        <w:rPr>
          <w:rtl w:val="0"/>
        </w:rPr>
      </w:r>
    </w:p>
    <w:p w:rsidR="00000000" w:rsidDel="00000000" w:rsidP="00000000" w:rsidRDefault="00000000" w:rsidRPr="00000000" w14:paraId="0000002C">
      <w:pPr>
        <w:jc w:val="center"/>
        <w:rPr>
          <w:b w:val="1"/>
          <w:sz w:val="24"/>
          <w:szCs w:val="24"/>
        </w:rPr>
      </w:pPr>
      <w:r w:rsidDel="00000000" w:rsidR="00000000" w:rsidRPr="00000000">
        <w:rPr>
          <w:b w:val="1"/>
          <w:sz w:val="24"/>
          <w:szCs w:val="24"/>
          <w:rtl w:val="0"/>
        </w:rPr>
        <w:t xml:space="preserve">COMENTARIO PERSONAL</w:t>
      </w:r>
    </w:p>
    <w:p w:rsidR="00000000" w:rsidDel="00000000" w:rsidP="00000000" w:rsidRDefault="00000000" w:rsidRPr="00000000" w14:paraId="0000002D">
      <w:pPr>
        <w:rPr>
          <w:sz w:val="24"/>
          <w:szCs w:val="24"/>
        </w:rPr>
      </w:pPr>
      <w:r w:rsidDel="00000000" w:rsidR="00000000" w:rsidRPr="00000000">
        <w:rPr>
          <w:sz w:val="24"/>
          <w:szCs w:val="24"/>
          <w:rtl w:val="0"/>
        </w:rPr>
        <w:t xml:space="preserve">Me gustó mucho el libro, lleva muy bien la historia, juega con el lector dando giros a la historia que jamás se pensarían, pero al mismo tiempo va soltando un poco el juego, dejando entrever la verdad oculta a plena vista, guía la historia de manera que se puede extender sin resultar aburrida o desagradable, y lleva desarrollos de personajes de una manera muy satisfactoria. Me encantó, y no puedo esperar a leer el libro #3.</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right"/>
      <w:rPr/>
    </w:pPr>
    <w:r w:rsidDel="00000000" w:rsidR="00000000" w:rsidRPr="00000000">
      <w:rPr>
        <w:rtl w:val="0"/>
      </w:rPr>
      <w:t xml:space="preserve">Guasave, Sinaloa; México. Mayo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