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72C" w:rsidRPr="00D9272C" w:rsidRDefault="00D9272C" w:rsidP="00D9272C">
      <w:pPr>
        <w:shd w:val="clear" w:color="auto" w:fill="FFFFFF"/>
        <w:spacing w:before="100" w:beforeAutospacing="1" w:after="100" w:afterAutospacing="1" w:line="240" w:lineRule="auto"/>
        <w:outlineLvl w:val="2"/>
        <w:rPr>
          <w:rFonts w:ascii="Arial" w:eastAsia="Times New Roman" w:hAnsi="Arial" w:cs="Arial"/>
          <w:color w:val="222222"/>
          <w:sz w:val="32"/>
          <w:szCs w:val="32"/>
          <w:lang w:eastAsia="es-MX"/>
        </w:rPr>
      </w:pPr>
      <w:r w:rsidRPr="00D9272C">
        <w:rPr>
          <w:rFonts w:ascii="Arial" w:eastAsia="Times New Roman" w:hAnsi="Arial" w:cs="Arial"/>
          <w:color w:val="222222"/>
          <w:sz w:val="32"/>
          <w:szCs w:val="32"/>
          <w:lang w:eastAsia="es-MX"/>
        </w:rPr>
        <w:t>Complicaciones por la influenza</w:t>
      </w:r>
    </w:p>
    <w:p w:rsidR="00D9272C" w:rsidRPr="00D9272C" w:rsidRDefault="00D9272C" w:rsidP="00D9272C">
      <w:pPr>
        <w:shd w:val="clear" w:color="auto" w:fill="FFFFFF"/>
        <w:spacing w:after="100" w:afterAutospacing="1" w:line="240" w:lineRule="auto"/>
        <w:rPr>
          <w:rFonts w:ascii="Arial" w:eastAsia="Times New Roman" w:hAnsi="Arial" w:cs="Arial"/>
          <w:color w:val="000000"/>
          <w:sz w:val="32"/>
          <w:szCs w:val="32"/>
          <w:lang w:eastAsia="es-MX"/>
        </w:rPr>
      </w:pPr>
      <w:r w:rsidRPr="00D9272C">
        <w:rPr>
          <w:rFonts w:ascii="Arial" w:eastAsia="Times New Roman" w:hAnsi="Arial" w:cs="Arial"/>
          <w:color w:val="000000"/>
          <w:sz w:val="32"/>
          <w:szCs w:val="32"/>
          <w:lang w:eastAsia="es-MX"/>
        </w:rPr>
        <w:t>La mayoría de las personas que contraen la influenza se recuperarán en un periodo que va desde unos pocos días hasta menos de dos semanas, pero algunas personas desarrollan complicaciones (como la neumonía) como consecuencia de la influenza, algunas de las cuales pueden poner en riesgo la vida y causar la muerte.</w:t>
      </w:r>
    </w:p>
    <w:p w:rsidR="00D9272C" w:rsidRDefault="00D9272C" w:rsidP="00D9272C">
      <w:pPr>
        <w:shd w:val="clear" w:color="auto" w:fill="FFFFFF"/>
        <w:spacing w:after="100" w:afterAutospacing="1" w:line="240" w:lineRule="auto"/>
        <w:rPr>
          <w:rFonts w:ascii="Arial" w:eastAsia="Times New Roman" w:hAnsi="Arial" w:cs="Arial"/>
          <w:color w:val="000000"/>
          <w:sz w:val="32"/>
          <w:szCs w:val="32"/>
          <w:lang w:eastAsia="es-MX"/>
        </w:rPr>
      </w:pPr>
      <w:r w:rsidRPr="00D9272C">
        <w:rPr>
          <w:rFonts w:ascii="Arial" w:eastAsia="Times New Roman" w:hAnsi="Arial" w:cs="Arial"/>
          <w:color w:val="000000"/>
          <w:sz w:val="32"/>
          <w:szCs w:val="32"/>
          <w:lang w:eastAsia="es-MX"/>
        </w:rPr>
        <w:t xml:space="preserve">Las infecciones sinusales y del oído son ejemplos de las complicaciones moderadas de la influenza, mientras que la neumonía es una complicación grave de la influenza, que puede ser causa de una infección por el virus de la influenza o una </w:t>
      </w:r>
      <w:r w:rsidRPr="00D9272C">
        <w:rPr>
          <w:rFonts w:ascii="Arial" w:eastAsia="Times New Roman" w:hAnsi="Arial" w:cs="Arial"/>
          <w:color w:val="000000"/>
          <w:sz w:val="32"/>
          <w:szCs w:val="32"/>
          <w:lang w:eastAsia="es-MX"/>
        </w:rPr>
        <w:t>confección</w:t>
      </w:r>
      <w:r w:rsidRPr="00D9272C">
        <w:rPr>
          <w:rFonts w:ascii="Arial" w:eastAsia="Times New Roman" w:hAnsi="Arial" w:cs="Arial"/>
          <w:color w:val="000000"/>
          <w:sz w:val="32"/>
          <w:szCs w:val="32"/>
          <w:lang w:eastAsia="es-MX"/>
        </w:rPr>
        <w:t xml:space="preserve"> bacteriana y por el virus de la influenza. Otras posible complicaciones graves de la influenza pueden incluir inflamación del músculo cardiaco (miocarditis), del cerebro (encefalitis) o de los tejidos musculares (miositis, rabdomiólisis) y falla multiorgánica (por ejemplo, insuficiencia respiratoria y renal). La infección de las vías respiratorias por el virus de la influenza puede desencadenar una respuesta inflamatoria en el cuerpo y puede derivar en una </w:t>
      </w:r>
      <w:hyperlink r:id="rId4" w:history="1">
        <w:r w:rsidRPr="00D9272C">
          <w:rPr>
            <w:rFonts w:ascii="Arial" w:eastAsia="Times New Roman" w:hAnsi="Arial" w:cs="Arial"/>
            <w:color w:val="075290"/>
            <w:sz w:val="32"/>
            <w:szCs w:val="32"/>
            <w:u w:val="single"/>
            <w:lang w:eastAsia="es-MX"/>
          </w:rPr>
          <w:t>sepsis</w:t>
        </w:r>
      </w:hyperlink>
      <w:r w:rsidRPr="00D9272C">
        <w:rPr>
          <w:rFonts w:ascii="Arial" w:eastAsia="Times New Roman" w:hAnsi="Arial" w:cs="Arial"/>
          <w:color w:val="000000"/>
          <w:sz w:val="32"/>
          <w:szCs w:val="32"/>
          <w:lang w:eastAsia="es-MX"/>
        </w:rPr>
        <w:t>, una respuesta a infecciones que pongan en peligro la vida. La influenza también puede empeorar otros problemas de salud crónicos</w:t>
      </w:r>
      <w:r>
        <w:rPr>
          <w:rFonts w:ascii="Arial" w:eastAsia="Times New Roman" w:hAnsi="Arial" w:cs="Arial"/>
          <w:color w:val="000000"/>
          <w:sz w:val="32"/>
          <w:szCs w:val="32"/>
          <w:lang w:eastAsia="es-MX"/>
        </w:rPr>
        <w:t xml:space="preserve">. Por ejemplo, las personas con </w:t>
      </w:r>
      <w:r w:rsidRPr="00D9272C">
        <w:rPr>
          <w:rFonts w:ascii="Arial" w:eastAsia="Times New Roman" w:hAnsi="Arial" w:cs="Arial"/>
          <w:color w:val="075290"/>
          <w:sz w:val="32"/>
          <w:szCs w:val="32"/>
          <w:lang w:eastAsia="es-MX"/>
        </w:rPr>
        <w:t>asma</w:t>
      </w:r>
      <w:r w:rsidRPr="00D9272C">
        <w:rPr>
          <w:rFonts w:ascii="Arial" w:eastAsia="Times New Roman" w:hAnsi="Arial" w:cs="Arial"/>
          <w:color w:val="000000"/>
          <w:sz w:val="32"/>
          <w:szCs w:val="32"/>
          <w:lang w:eastAsia="es-MX"/>
        </w:rPr>
        <w:t> pueden sufrir ataques de asma mientras tienen influenza y las personas con  </w:t>
      </w:r>
      <w:r>
        <w:rPr>
          <w:rFonts w:ascii="Arial" w:eastAsia="Times New Roman" w:hAnsi="Arial" w:cs="Arial"/>
          <w:color w:val="075290"/>
          <w:sz w:val="32"/>
          <w:szCs w:val="32"/>
          <w:lang w:eastAsia="es-MX"/>
        </w:rPr>
        <w:t>enfermedades cardiacas crónicas</w:t>
      </w:r>
      <w:r w:rsidRPr="00D9272C">
        <w:rPr>
          <w:rFonts w:ascii="Arial" w:eastAsia="Times New Roman" w:hAnsi="Arial" w:cs="Arial"/>
          <w:color w:val="000000"/>
          <w:sz w:val="32"/>
          <w:szCs w:val="32"/>
          <w:lang w:eastAsia="es-MX"/>
        </w:rPr>
        <w:t> pueden presentar un agravamiento de su condición desencadenado por la influenza.</w:t>
      </w:r>
    </w:p>
    <w:p w:rsidR="00D9272C" w:rsidRPr="00D9272C" w:rsidRDefault="00D9272C" w:rsidP="00D9272C">
      <w:pPr>
        <w:shd w:val="clear" w:color="auto" w:fill="FFFFFF"/>
        <w:spacing w:after="100" w:afterAutospacing="1" w:line="240" w:lineRule="auto"/>
        <w:rPr>
          <w:rFonts w:ascii="Arial" w:eastAsia="Times New Roman" w:hAnsi="Arial" w:cs="Arial"/>
          <w:color w:val="000000"/>
          <w:sz w:val="32"/>
          <w:szCs w:val="32"/>
          <w:lang w:eastAsia="es-MX"/>
        </w:rPr>
      </w:pPr>
      <w:r w:rsidRPr="00D9272C">
        <w:rPr>
          <w:rFonts w:ascii="Arial" w:hAnsi="Arial" w:cs="Arial"/>
          <w:color w:val="000000"/>
          <w:sz w:val="32"/>
          <w:szCs w:val="32"/>
          <w:shd w:val="clear" w:color="auto" w:fill="FFFFFF"/>
        </w:rPr>
        <w:t>Cualquiera puede contraer la influenza, incluso las personas sanas, y todos pueden sufrir problemas graves a causa de la influenza, a cualquier edad, pero </w:t>
      </w:r>
      <w:hyperlink r:id="rId5" w:history="1">
        <w:r w:rsidRPr="00D9272C">
          <w:rPr>
            <w:rStyle w:val="Hipervnculo"/>
            <w:rFonts w:ascii="Arial" w:hAnsi="Arial" w:cs="Arial"/>
            <w:color w:val="075290"/>
            <w:sz w:val="32"/>
            <w:szCs w:val="32"/>
            <w:u w:val="none"/>
            <w:shd w:val="clear" w:color="auto" w:fill="FFFFFF"/>
          </w:rPr>
          <w:t xml:space="preserve">algunas personas corren un mayor riesgo de desarrollar complicaciones graves </w:t>
        </w:r>
        <w:bookmarkStart w:id="0" w:name="_GoBack"/>
        <w:r w:rsidRPr="00D9272C">
          <w:rPr>
            <w:rStyle w:val="Hipervnculo"/>
            <w:rFonts w:ascii="Arial" w:hAnsi="Arial" w:cs="Arial"/>
            <w:color w:val="075290"/>
            <w:sz w:val="32"/>
            <w:szCs w:val="32"/>
            <w:u w:val="none"/>
            <w:shd w:val="clear" w:color="auto" w:fill="FFFFFF"/>
          </w:rPr>
          <w:t>relacionadas con la influenza</w:t>
        </w:r>
        <w:bookmarkEnd w:id="0"/>
      </w:hyperlink>
      <w:r w:rsidRPr="00D9272C">
        <w:rPr>
          <w:rFonts w:ascii="Arial" w:hAnsi="Arial" w:cs="Arial"/>
          <w:color w:val="000000"/>
          <w:sz w:val="32"/>
          <w:szCs w:val="32"/>
          <w:shd w:val="clear" w:color="auto" w:fill="FFFFFF"/>
        </w:rPr>
        <w:t xml:space="preserve"> si se enferman. Esto incluye a personas de 65 años de edad o </w:t>
      </w:r>
      <w:proofErr w:type="spellStart"/>
      <w:r w:rsidRPr="00D9272C">
        <w:rPr>
          <w:rFonts w:ascii="Arial" w:hAnsi="Arial" w:cs="Arial"/>
          <w:color w:val="000000"/>
          <w:sz w:val="32"/>
          <w:szCs w:val="32"/>
          <w:shd w:val="clear" w:color="auto" w:fill="FFFFFF"/>
        </w:rPr>
        <w:t>o</w:t>
      </w:r>
      <w:proofErr w:type="spellEnd"/>
      <w:r w:rsidRPr="00D9272C">
        <w:rPr>
          <w:rFonts w:ascii="Arial" w:hAnsi="Arial" w:cs="Arial"/>
          <w:color w:val="000000"/>
          <w:sz w:val="32"/>
          <w:szCs w:val="32"/>
          <w:shd w:val="clear" w:color="auto" w:fill="FFFFFF"/>
        </w:rPr>
        <w:t xml:space="preserve"> más, personas de cualquier edad con ciertas afecciones crónicas (como asma, diabetes o </w:t>
      </w:r>
      <w:r w:rsidRPr="00D9272C">
        <w:rPr>
          <w:rFonts w:ascii="Arial" w:hAnsi="Arial" w:cs="Arial"/>
          <w:color w:val="000000"/>
          <w:sz w:val="32"/>
          <w:szCs w:val="32"/>
          <w:shd w:val="clear" w:color="auto" w:fill="FFFFFF"/>
        </w:rPr>
        <w:lastRenderedPageBreak/>
        <w:t>enfermedades cardiacas), personas embarazadas y niños menores de 5 años, pero especialmente los menores de 2 años.</w:t>
      </w:r>
    </w:p>
    <w:p w:rsidR="00A969F9" w:rsidRDefault="00A969F9"/>
    <w:sectPr w:rsidR="00A969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2C"/>
    <w:rsid w:val="00A969F9"/>
    <w:rsid w:val="00D927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FBDE6-6A5F-4162-A08C-3B572E3D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92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0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panol.cdc.gov/flu/highrisk/index.htm" TargetMode="External"/><Relationship Id="rId4" Type="http://schemas.openxmlformats.org/officeDocument/2006/relationships/hyperlink" Target="https://www.cdc.gov/sepsis/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1748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2022-12-14T03:37:00Z</dcterms:created>
  <dcterms:modified xsi:type="dcterms:W3CDTF">2022-12-14T03:40:00Z</dcterms:modified>
</cp:coreProperties>
</file>