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5E8F" w14:textId="4BE9F3AA" w:rsidR="00E11FC3" w:rsidRDefault="00E11FC3" w:rsidP="00E11FC3">
      <w:pPr>
        <w:jc w:val="center"/>
      </w:pPr>
    </w:p>
    <w:p w14:paraId="1A745EA8" w14:textId="2CF25534" w:rsidR="00E11FC3" w:rsidRPr="00E11FC3" w:rsidRDefault="00E11FC3" w:rsidP="00E11FC3">
      <w:pPr>
        <w:jc w:val="center"/>
        <w:rPr>
          <w:rFonts w:ascii="Arial" w:hAnsi="Arial" w:cs="Arial"/>
          <w:b/>
          <w:bCs/>
          <w:sz w:val="36"/>
          <w:szCs w:val="36"/>
        </w:rPr>
      </w:pPr>
      <w:r w:rsidRPr="00E11FC3">
        <w:rPr>
          <w:rFonts w:ascii="Arial" w:hAnsi="Arial" w:cs="Arial"/>
          <w:b/>
          <w:bCs/>
          <w:sz w:val="36"/>
          <w:szCs w:val="36"/>
        </w:rPr>
        <w:t>Instituto de Negocios e Innovación INEI</w:t>
      </w:r>
    </w:p>
    <w:p w14:paraId="7D600A2D" w14:textId="5E5D7EAE" w:rsidR="00E11FC3" w:rsidRPr="00E11FC3" w:rsidRDefault="00E11FC3" w:rsidP="00E11FC3">
      <w:pPr>
        <w:jc w:val="center"/>
        <w:rPr>
          <w:sz w:val="24"/>
          <w:szCs w:val="24"/>
        </w:rPr>
      </w:pPr>
    </w:p>
    <w:p w14:paraId="6873548F" w14:textId="45DB7543" w:rsidR="00E11FC3" w:rsidRPr="00A74ACE" w:rsidRDefault="00E11FC3" w:rsidP="00E11FC3"/>
    <w:p w14:paraId="2B7FE7AA" w14:textId="3B730033" w:rsidR="00E11FC3" w:rsidRPr="00A74ACE" w:rsidRDefault="00E11FC3" w:rsidP="00E11FC3">
      <w:r>
        <w:rPr>
          <w:noProof/>
        </w:rPr>
        <w:drawing>
          <wp:anchor distT="0" distB="0" distL="114300" distR="114300" simplePos="0" relativeHeight="251659264" behindDoc="1" locked="0" layoutInCell="1" allowOverlap="1" wp14:anchorId="605ED8AC" wp14:editId="032B7908">
            <wp:simplePos x="0" y="0"/>
            <wp:positionH relativeFrom="margin">
              <wp:align>center</wp:align>
            </wp:positionH>
            <wp:positionV relativeFrom="paragraph">
              <wp:posOffset>205105</wp:posOffset>
            </wp:positionV>
            <wp:extent cx="3072765" cy="11074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1107440"/>
                    </a:xfrm>
                    <a:prstGeom prst="rect">
                      <a:avLst/>
                    </a:prstGeom>
                    <a:noFill/>
                  </pic:spPr>
                </pic:pic>
              </a:graphicData>
            </a:graphic>
            <wp14:sizeRelH relativeFrom="margin">
              <wp14:pctWidth>0</wp14:pctWidth>
            </wp14:sizeRelH>
            <wp14:sizeRelV relativeFrom="margin">
              <wp14:pctHeight>0</wp14:pctHeight>
            </wp14:sizeRelV>
          </wp:anchor>
        </w:drawing>
      </w:r>
    </w:p>
    <w:p w14:paraId="64E725F2" w14:textId="77777777" w:rsidR="00E11FC3" w:rsidRPr="00A74ACE" w:rsidRDefault="00E11FC3" w:rsidP="00E11FC3"/>
    <w:p w14:paraId="12A78FCE" w14:textId="77777777" w:rsidR="00E11FC3" w:rsidRDefault="00E11FC3" w:rsidP="00E11FC3"/>
    <w:p w14:paraId="414491FA" w14:textId="77777777" w:rsidR="00E11FC3" w:rsidRDefault="00E11FC3" w:rsidP="00E11FC3">
      <w:pPr>
        <w:tabs>
          <w:tab w:val="left" w:pos="6840"/>
        </w:tabs>
        <w:jc w:val="center"/>
        <w:rPr>
          <w:rFonts w:ascii="Arial" w:hAnsi="Arial" w:cs="Arial"/>
          <w:b/>
          <w:bCs/>
          <w:sz w:val="32"/>
          <w:szCs w:val="32"/>
        </w:rPr>
      </w:pPr>
    </w:p>
    <w:p w14:paraId="7EA0E9E0" w14:textId="77777777" w:rsidR="00E11FC3" w:rsidRPr="00DD0893" w:rsidRDefault="00E11FC3" w:rsidP="00E11FC3">
      <w:pPr>
        <w:tabs>
          <w:tab w:val="left" w:pos="6840"/>
        </w:tabs>
        <w:jc w:val="both"/>
        <w:rPr>
          <w:rFonts w:ascii="Arial" w:hAnsi="Arial" w:cs="Arial"/>
          <w:b/>
          <w:bCs/>
          <w:sz w:val="32"/>
          <w:szCs w:val="32"/>
        </w:rPr>
      </w:pPr>
    </w:p>
    <w:p w14:paraId="7E393034" w14:textId="77777777" w:rsidR="00E11FC3" w:rsidRDefault="00E11FC3" w:rsidP="00E11FC3">
      <w:pPr>
        <w:tabs>
          <w:tab w:val="left" w:pos="6840"/>
        </w:tabs>
        <w:jc w:val="center"/>
        <w:rPr>
          <w:rFonts w:ascii="Arial" w:hAnsi="Arial" w:cs="Arial"/>
          <w:b/>
          <w:bCs/>
          <w:sz w:val="32"/>
          <w:szCs w:val="32"/>
        </w:rPr>
      </w:pPr>
    </w:p>
    <w:p w14:paraId="72FB4894" w14:textId="77777777" w:rsidR="00E11FC3" w:rsidRDefault="00E11FC3" w:rsidP="00E11FC3">
      <w:pPr>
        <w:tabs>
          <w:tab w:val="left" w:pos="6840"/>
        </w:tabs>
        <w:jc w:val="right"/>
        <w:rPr>
          <w:rFonts w:ascii="Arial" w:hAnsi="Arial" w:cs="Arial"/>
          <w:b/>
          <w:bCs/>
          <w:sz w:val="32"/>
          <w:szCs w:val="32"/>
        </w:rPr>
      </w:pPr>
    </w:p>
    <w:p w14:paraId="2D1C4230" w14:textId="77777777" w:rsidR="00E11FC3" w:rsidRPr="00DD0893" w:rsidRDefault="00E11FC3" w:rsidP="00E11FC3">
      <w:pPr>
        <w:tabs>
          <w:tab w:val="left" w:pos="6840"/>
        </w:tabs>
        <w:jc w:val="right"/>
        <w:rPr>
          <w:rFonts w:ascii="Arial" w:hAnsi="Arial" w:cs="Arial"/>
          <w:b/>
          <w:bCs/>
          <w:sz w:val="40"/>
          <w:szCs w:val="40"/>
        </w:rPr>
      </w:pPr>
    </w:p>
    <w:p w14:paraId="3023FEFC" w14:textId="345F6AA1" w:rsidR="00E11FC3" w:rsidRPr="00E11FC3" w:rsidRDefault="00E11FC3" w:rsidP="00E11FC3">
      <w:pPr>
        <w:tabs>
          <w:tab w:val="left" w:pos="6840"/>
        </w:tabs>
        <w:jc w:val="center"/>
        <w:rPr>
          <w:rFonts w:ascii="Arial" w:hAnsi="Arial" w:cs="Arial"/>
          <w:b/>
          <w:bCs/>
          <w:sz w:val="48"/>
          <w:szCs w:val="48"/>
        </w:rPr>
      </w:pPr>
      <w:r w:rsidRPr="00E11FC3">
        <w:rPr>
          <w:rFonts w:ascii="Arial" w:hAnsi="Arial" w:cs="Arial"/>
          <w:b/>
          <w:bCs/>
          <w:sz w:val="48"/>
          <w:szCs w:val="48"/>
        </w:rPr>
        <w:t xml:space="preserve">Protocolo </w:t>
      </w:r>
    </w:p>
    <w:p w14:paraId="6FF9D153" w14:textId="7FABCD70" w:rsidR="00E11FC3" w:rsidRDefault="00345640" w:rsidP="00E11FC3">
      <w:pPr>
        <w:tabs>
          <w:tab w:val="left" w:pos="6840"/>
        </w:tabs>
        <w:jc w:val="right"/>
        <w:rPr>
          <w:rFonts w:ascii="Arial" w:hAnsi="Arial" w:cs="Arial"/>
          <w:b/>
          <w:bCs/>
          <w:sz w:val="40"/>
          <w:szCs w:val="40"/>
        </w:rPr>
      </w:pPr>
      <w:r>
        <w:rPr>
          <w:rFonts w:ascii="Arial" w:hAnsi="Arial" w:cs="Arial"/>
          <w:b/>
          <w:bCs/>
          <w:sz w:val="40"/>
          <w:szCs w:val="40"/>
        </w:rPr>
        <w:t xml:space="preserve"> </w:t>
      </w:r>
    </w:p>
    <w:p w14:paraId="5DE05DCD" w14:textId="77777777" w:rsidR="00E11FC3" w:rsidRDefault="00E11FC3" w:rsidP="00E11FC3">
      <w:pPr>
        <w:tabs>
          <w:tab w:val="left" w:pos="6840"/>
        </w:tabs>
        <w:rPr>
          <w:rFonts w:ascii="Arial" w:hAnsi="Arial" w:cs="Arial"/>
          <w:b/>
          <w:bCs/>
          <w:sz w:val="28"/>
          <w:szCs w:val="28"/>
        </w:rPr>
      </w:pPr>
    </w:p>
    <w:p w14:paraId="037B7D09" w14:textId="77777777" w:rsidR="00E11FC3" w:rsidRDefault="00E11FC3" w:rsidP="00E11FC3">
      <w:pPr>
        <w:tabs>
          <w:tab w:val="left" w:pos="6840"/>
        </w:tabs>
        <w:rPr>
          <w:rFonts w:ascii="Arial" w:hAnsi="Arial" w:cs="Arial"/>
          <w:b/>
          <w:bCs/>
          <w:sz w:val="28"/>
          <w:szCs w:val="28"/>
        </w:rPr>
      </w:pPr>
    </w:p>
    <w:p w14:paraId="3378638A" w14:textId="77777777" w:rsidR="00E11FC3" w:rsidRDefault="00E11FC3" w:rsidP="00E11FC3">
      <w:pPr>
        <w:tabs>
          <w:tab w:val="left" w:pos="6840"/>
        </w:tabs>
        <w:rPr>
          <w:rFonts w:ascii="Arial" w:hAnsi="Arial" w:cs="Arial"/>
          <w:b/>
          <w:bCs/>
          <w:sz w:val="28"/>
          <w:szCs w:val="28"/>
        </w:rPr>
      </w:pPr>
      <w:r>
        <w:rPr>
          <w:rFonts w:ascii="Arial" w:hAnsi="Arial" w:cs="Arial"/>
          <w:b/>
          <w:bCs/>
          <w:sz w:val="28"/>
          <w:szCs w:val="28"/>
        </w:rPr>
        <w:t xml:space="preserve">                                                                    Antonio Edu Ibarra Acosta</w:t>
      </w:r>
    </w:p>
    <w:p w14:paraId="2C8F717C" w14:textId="28485E49" w:rsidR="00E11FC3" w:rsidRDefault="00E11FC3" w:rsidP="00E11FC3">
      <w:pPr>
        <w:tabs>
          <w:tab w:val="left" w:pos="6840"/>
        </w:tabs>
        <w:jc w:val="both"/>
        <w:rPr>
          <w:rFonts w:ascii="Arial" w:hAnsi="Arial" w:cs="Arial"/>
          <w:b/>
          <w:bCs/>
          <w:sz w:val="28"/>
          <w:szCs w:val="28"/>
        </w:rPr>
      </w:pPr>
      <w:r>
        <w:rPr>
          <w:rFonts w:ascii="Arial" w:hAnsi="Arial" w:cs="Arial"/>
          <w:b/>
          <w:bCs/>
          <w:sz w:val="28"/>
          <w:szCs w:val="28"/>
        </w:rPr>
        <w:t xml:space="preserve">                                                                    Profesor: María Romina </w:t>
      </w:r>
    </w:p>
    <w:p w14:paraId="16017F69" w14:textId="77777777" w:rsidR="00E11FC3" w:rsidRDefault="00E11FC3" w:rsidP="00E11FC3">
      <w:pPr>
        <w:tabs>
          <w:tab w:val="left" w:pos="6840"/>
        </w:tabs>
        <w:rPr>
          <w:rFonts w:ascii="Arial" w:hAnsi="Arial" w:cs="Arial"/>
          <w:b/>
          <w:bCs/>
          <w:sz w:val="28"/>
          <w:szCs w:val="28"/>
        </w:rPr>
      </w:pPr>
      <w:r>
        <w:rPr>
          <w:rFonts w:ascii="Arial" w:hAnsi="Arial" w:cs="Arial"/>
          <w:b/>
          <w:bCs/>
          <w:sz w:val="28"/>
          <w:szCs w:val="28"/>
        </w:rPr>
        <w:t xml:space="preserve">                                                                    1er grado de preparatoria</w:t>
      </w:r>
    </w:p>
    <w:p w14:paraId="52819F0F" w14:textId="0B11DCBB" w:rsidR="00E11FC3" w:rsidRPr="006F6389" w:rsidRDefault="00E11FC3" w:rsidP="00E11FC3">
      <w:pPr>
        <w:tabs>
          <w:tab w:val="left" w:pos="6840"/>
        </w:tabs>
        <w:jc w:val="both"/>
        <w:rPr>
          <w:rFonts w:ascii="Arial" w:hAnsi="Arial" w:cs="Arial"/>
          <w:b/>
          <w:bCs/>
          <w:sz w:val="28"/>
          <w:szCs w:val="28"/>
        </w:rPr>
      </w:pPr>
      <w:r>
        <w:rPr>
          <w:rFonts w:ascii="Arial" w:hAnsi="Arial" w:cs="Arial"/>
          <w:b/>
          <w:bCs/>
          <w:sz w:val="28"/>
          <w:szCs w:val="28"/>
        </w:rPr>
        <w:t xml:space="preserve">                                                                    Materia: Ecología </w:t>
      </w:r>
    </w:p>
    <w:p w14:paraId="51BFD9F7" w14:textId="77777777" w:rsidR="00E11FC3" w:rsidRDefault="00E11FC3" w:rsidP="00E11FC3">
      <w:pPr>
        <w:tabs>
          <w:tab w:val="left" w:pos="6840"/>
        </w:tabs>
        <w:jc w:val="center"/>
        <w:rPr>
          <w:rFonts w:ascii="Arial" w:hAnsi="Arial" w:cs="Arial"/>
          <w:b/>
          <w:bCs/>
          <w:sz w:val="32"/>
          <w:szCs w:val="32"/>
        </w:rPr>
      </w:pPr>
    </w:p>
    <w:p w14:paraId="4819B890" w14:textId="77777777" w:rsidR="00E11FC3" w:rsidRDefault="00E11FC3" w:rsidP="00E11FC3">
      <w:pPr>
        <w:tabs>
          <w:tab w:val="left" w:pos="5265"/>
        </w:tabs>
        <w:jc w:val="center"/>
        <w:rPr>
          <w:rFonts w:ascii="Arial" w:hAnsi="Arial" w:cs="Arial"/>
          <w:b/>
          <w:bCs/>
          <w:sz w:val="32"/>
          <w:szCs w:val="32"/>
        </w:rPr>
      </w:pPr>
    </w:p>
    <w:p w14:paraId="1DCA525E" w14:textId="5C210636" w:rsidR="00E11FC3" w:rsidRDefault="00E11FC3" w:rsidP="00E11FC3">
      <w:pPr>
        <w:tabs>
          <w:tab w:val="left" w:pos="5265"/>
        </w:tabs>
        <w:jc w:val="center"/>
        <w:rPr>
          <w:rFonts w:ascii="Arial" w:hAnsi="Arial" w:cs="Arial"/>
          <w:b/>
          <w:bCs/>
          <w:sz w:val="32"/>
          <w:szCs w:val="32"/>
        </w:rPr>
      </w:pPr>
      <w:r>
        <w:rPr>
          <w:rFonts w:ascii="Arial" w:hAnsi="Arial" w:cs="Arial"/>
          <w:b/>
          <w:bCs/>
          <w:sz w:val="32"/>
          <w:szCs w:val="32"/>
        </w:rPr>
        <w:t>Guasave, Sinaloa a noviembre de 2022</w:t>
      </w:r>
    </w:p>
    <w:p w14:paraId="75C6A2C2" w14:textId="77777777" w:rsidR="00E11FC3" w:rsidRPr="00DD0893" w:rsidRDefault="00E11FC3" w:rsidP="00E11FC3">
      <w:pPr>
        <w:tabs>
          <w:tab w:val="left" w:pos="6840"/>
        </w:tabs>
        <w:rPr>
          <w:rFonts w:ascii="Arial" w:hAnsi="Arial" w:cs="Arial"/>
          <w:b/>
          <w:bCs/>
          <w:sz w:val="32"/>
          <w:szCs w:val="32"/>
        </w:rPr>
      </w:pPr>
      <w:r>
        <w:rPr>
          <w:rFonts w:ascii="Arial" w:hAnsi="Arial" w:cs="Arial"/>
          <w:b/>
          <w:bCs/>
          <w:sz w:val="32"/>
          <w:szCs w:val="32"/>
        </w:rPr>
        <w:t xml:space="preserve">                   </w:t>
      </w:r>
    </w:p>
    <w:sdt>
      <w:sdtPr>
        <w:rPr>
          <w:rFonts w:asciiTheme="minorHAnsi" w:eastAsiaTheme="minorHAnsi" w:hAnsiTheme="minorHAnsi" w:cstheme="minorBidi"/>
          <w:color w:val="auto"/>
          <w:sz w:val="22"/>
          <w:szCs w:val="22"/>
          <w:lang w:val="es-ES" w:eastAsia="en-US"/>
        </w:rPr>
        <w:id w:val="1479259434"/>
        <w:docPartObj>
          <w:docPartGallery w:val="Table of Contents"/>
          <w:docPartUnique/>
        </w:docPartObj>
      </w:sdtPr>
      <w:sdtEndPr>
        <w:rPr>
          <w:b/>
          <w:bCs/>
        </w:rPr>
      </w:sdtEndPr>
      <w:sdtContent>
        <w:p w14:paraId="1E24A20F" w14:textId="55369D1E" w:rsidR="00DF123A" w:rsidRDefault="009408AC">
          <w:pPr>
            <w:pStyle w:val="TtuloTDC"/>
          </w:pPr>
          <w:r>
            <w:rPr>
              <w:lang w:val="es-ES"/>
            </w:rPr>
            <w:t xml:space="preserve">Índice </w:t>
          </w:r>
        </w:p>
        <w:p w14:paraId="7EE3542A" w14:textId="3C90DC0B" w:rsidR="009408AC" w:rsidRDefault="00DF123A">
          <w:pPr>
            <w:pStyle w:val="TDC1"/>
            <w:rPr>
              <w:rFonts w:asciiTheme="minorHAnsi" w:eastAsiaTheme="minorEastAsia" w:hAnsiTheme="minorHAnsi" w:cstheme="minorBidi"/>
              <w:b w:val="0"/>
              <w:bCs w:val="0"/>
              <w:sz w:val="22"/>
              <w:szCs w:val="22"/>
              <w:lang w:eastAsia="es-MX"/>
            </w:rPr>
          </w:pPr>
          <w:r>
            <w:fldChar w:fldCharType="begin"/>
          </w:r>
          <w:r>
            <w:instrText xml:space="preserve"> TOC \o "1-3" \h \z \u </w:instrText>
          </w:r>
          <w:r>
            <w:fldChar w:fldCharType="separate"/>
          </w:r>
          <w:hyperlink w:anchor="_Toc118911992" w:history="1">
            <w:r w:rsidR="009408AC" w:rsidRPr="009773E5">
              <w:rPr>
                <w:rStyle w:val="Hipervnculo"/>
              </w:rPr>
              <w:t>Introducción</w:t>
            </w:r>
            <w:r w:rsidR="009408AC">
              <w:rPr>
                <w:webHidden/>
              </w:rPr>
              <w:tab/>
            </w:r>
            <w:r w:rsidR="009408AC">
              <w:rPr>
                <w:webHidden/>
              </w:rPr>
              <w:fldChar w:fldCharType="begin"/>
            </w:r>
            <w:r w:rsidR="009408AC">
              <w:rPr>
                <w:webHidden/>
              </w:rPr>
              <w:instrText xml:space="preserve"> PAGEREF _Toc118911992 \h </w:instrText>
            </w:r>
            <w:r w:rsidR="009408AC">
              <w:rPr>
                <w:webHidden/>
              </w:rPr>
            </w:r>
            <w:r w:rsidR="009408AC">
              <w:rPr>
                <w:webHidden/>
              </w:rPr>
              <w:fldChar w:fldCharType="separate"/>
            </w:r>
            <w:r w:rsidR="00AA0B0B">
              <w:rPr>
                <w:webHidden/>
              </w:rPr>
              <w:t>3</w:t>
            </w:r>
            <w:r w:rsidR="009408AC">
              <w:rPr>
                <w:webHidden/>
              </w:rPr>
              <w:fldChar w:fldCharType="end"/>
            </w:r>
          </w:hyperlink>
        </w:p>
        <w:p w14:paraId="7220D9DF" w14:textId="0E7E0111" w:rsidR="009408AC" w:rsidRDefault="009408AC">
          <w:pPr>
            <w:pStyle w:val="TDC1"/>
            <w:rPr>
              <w:rFonts w:asciiTheme="minorHAnsi" w:eastAsiaTheme="minorEastAsia" w:hAnsiTheme="minorHAnsi" w:cstheme="minorBidi"/>
              <w:b w:val="0"/>
              <w:bCs w:val="0"/>
              <w:sz w:val="22"/>
              <w:szCs w:val="22"/>
              <w:lang w:eastAsia="es-MX"/>
            </w:rPr>
          </w:pPr>
          <w:hyperlink w:anchor="_Toc118911993" w:history="1">
            <w:r w:rsidRPr="009773E5">
              <w:rPr>
                <w:rStyle w:val="Hipervnculo"/>
              </w:rPr>
              <w:t>Marco teórico</w:t>
            </w:r>
            <w:r>
              <w:rPr>
                <w:webHidden/>
              </w:rPr>
              <w:tab/>
            </w:r>
            <w:r>
              <w:rPr>
                <w:webHidden/>
              </w:rPr>
              <w:fldChar w:fldCharType="begin"/>
            </w:r>
            <w:r>
              <w:rPr>
                <w:webHidden/>
              </w:rPr>
              <w:instrText xml:space="preserve"> PAGEREF _Toc118911993 \h </w:instrText>
            </w:r>
            <w:r>
              <w:rPr>
                <w:webHidden/>
              </w:rPr>
            </w:r>
            <w:r>
              <w:rPr>
                <w:webHidden/>
              </w:rPr>
              <w:fldChar w:fldCharType="separate"/>
            </w:r>
            <w:r w:rsidR="00AA0B0B">
              <w:rPr>
                <w:webHidden/>
              </w:rPr>
              <w:t>4</w:t>
            </w:r>
            <w:r>
              <w:rPr>
                <w:webHidden/>
              </w:rPr>
              <w:fldChar w:fldCharType="end"/>
            </w:r>
          </w:hyperlink>
        </w:p>
        <w:p w14:paraId="715341B6" w14:textId="592E6A6B" w:rsidR="009408AC" w:rsidRDefault="009408AC">
          <w:pPr>
            <w:pStyle w:val="TDC1"/>
            <w:rPr>
              <w:rFonts w:asciiTheme="minorHAnsi" w:eastAsiaTheme="minorEastAsia" w:hAnsiTheme="minorHAnsi" w:cstheme="minorBidi"/>
              <w:b w:val="0"/>
              <w:bCs w:val="0"/>
              <w:sz w:val="22"/>
              <w:szCs w:val="22"/>
              <w:lang w:eastAsia="es-MX"/>
            </w:rPr>
          </w:pPr>
          <w:hyperlink w:anchor="_Toc118911994" w:history="1">
            <w:r w:rsidRPr="009773E5">
              <w:rPr>
                <w:rStyle w:val="Hipervnculo"/>
              </w:rPr>
              <w:t>Objetivos</w:t>
            </w:r>
            <w:r>
              <w:rPr>
                <w:webHidden/>
              </w:rPr>
              <w:tab/>
            </w:r>
            <w:r>
              <w:rPr>
                <w:webHidden/>
              </w:rPr>
              <w:fldChar w:fldCharType="begin"/>
            </w:r>
            <w:r>
              <w:rPr>
                <w:webHidden/>
              </w:rPr>
              <w:instrText xml:space="preserve"> PAGEREF _Toc118911994 \h </w:instrText>
            </w:r>
            <w:r>
              <w:rPr>
                <w:webHidden/>
              </w:rPr>
            </w:r>
            <w:r>
              <w:rPr>
                <w:webHidden/>
              </w:rPr>
              <w:fldChar w:fldCharType="separate"/>
            </w:r>
            <w:r w:rsidR="00AA0B0B">
              <w:rPr>
                <w:webHidden/>
              </w:rPr>
              <w:t>5</w:t>
            </w:r>
            <w:r>
              <w:rPr>
                <w:webHidden/>
              </w:rPr>
              <w:fldChar w:fldCharType="end"/>
            </w:r>
          </w:hyperlink>
        </w:p>
        <w:p w14:paraId="220CCD25" w14:textId="1E1C0956" w:rsidR="009408AC" w:rsidRDefault="009408AC">
          <w:pPr>
            <w:pStyle w:val="TDC1"/>
            <w:rPr>
              <w:rFonts w:asciiTheme="minorHAnsi" w:eastAsiaTheme="minorEastAsia" w:hAnsiTheme="minorHAnsi" w:cstheme="minorBidi"/>
              <w:b w:val="0"/>
              <w:bCs w:val="0"/>
              <w:sz w:val="22"/>
              <w:szCs w:val="22"/>
              <w:lang w:eastAsia="es-MX"/>
            </w:rPr>
          </w:pPr>
          <w:hyperlink w:anchor="_Toc118911995" w:history="1">
            <w:r w:rsidRPr="009773E5">
              <w:rPr>
                <w:rStyle w:val="Hipervnculo"/>
              </w:rPr>
              <w:t>Hipótesis</w:t>
            </w:r>
            <w:r>
              <w:rPr>
                <w:webHidden/>
              </w:rPr>
              <w:tab/>
            </w:r>
            <w:r>
              <w:rPr>
                <w:webHidden/>
              </w:rPr>
              <w:fldChar w:fldCharType="begin"/>
            </w:r>
            <w:r>
              <w:rPr>
                <w:webHidden/>
              </w:rPr>
              <w:instrText xml:space="preserve"> PAGEREF _Toc118911995 \h </w:instrText>
            </w:r>
            <w:r>
              <w:rPr>
                <w:webHidden/>
              </w:rPr>
            </w:r>
            <w:r>
              <w:rPr>
                <w:webHidden/>
              </w:rPr>
              <w:fldChar w:fldCharType="separate"/>
            </w:r>
            <w:r w:rsidR="00AA0B0B">
              <w:rPr>
                <w:webHidden/>
              </w:rPr>
              <w:t>5</w:t>
            </w:r>
            <w:r>
              <w:rPr>
                <w:webHidden/>
              </w:rPr>
              <w:fldChar w:fldCharType="end"/>
            </w:r>
          </w:hyperlink>
        </w:p>
        <w:p w14:paraId="6026B8D1" w14:textId="4D125702" w:rsidR="009408AC" w:rsidRDefault="009408AC">
          <w:pPr>
            <w:pStyle w:val="TDC1"/>
            <w:rPr>
              <w:rFonts w:asciiTheme="minorHAnsi" w:eastAsiaTheme="minorEastAsia" w:hAnsiTheme="minorHAnsi" w:cstheme="minorBidi"/>
              <w:b w:val="0"/>
              <w:bCs w:val="0"/>
              <w:sz w:val="22"/>
              <w:szCs w:val="22"/>
              <w:lang w:eastAsia="es-MX"/>
            </w:rPr>
          </w:pPr>
          <w:hyperlink w:anchor="_Toc118911996" w:history="1">
            <w:r w:rsidRPr="009773E5">
              <w:rPr>
                <w:rStyle w:val="Hipervnculo"/>
              </w:rPr>
              <w:t>Materiales y métodos</w:t>
            </w:r>
            <w:r>
              <w:rPr>
                <w:webHidden/>
              </w:rPr>
              <w:tab/>
            </w:r>
            <w:r>
              <w:rPr>
                <w:webHidden/>
              </w:rPr>
              <w:fldChar w:fldCharType="begin"/>
            </w:r>
            <w:r>
              <w:rPr>
                <w:webHidden/>
              </w:rPr>
              <w:instrText xml:space="preserve"> PAGEREF _Toc118911996 \h </w:instrText>
            </w:r>
            <w:r>
              <w:rPr>
                <w:webHidden/>
              </w:rPr>
            </w:r>
            <w:r>
              <w:rPr>
                <w:webHidden/>
              </w:rPr>
              <w:fldChar w:fldCharType="separate"/>
            </w:r>
            <w:r w:rsidR="00AA0B0B">
              <w:rPr>
                <w:webHidden/>
              </w:rPr>
              <w:t>6</w:t>
            </w:r>
            <w:r>
              <w:rPr>
                <w:webHidden/>
              </w:rPr>
              <w:fldChar w:fldCharType="end"/>
            </w:r>
          </w:hyperlink>
        </w:p>
        <w:p w14:paraId="488D027E" w14:textId="588AD0B8" w:rsidR="009408AC" w:rsidRDefault="009408AC">
          <w:pPr>
            <w:pStyle w:val="TDC1"/>
            <w:rPr>
              <w:rFonts w:asciiTheme="minorHAnsi" w:eastAsiaTheme="minorEastAsia" w:hAnsiTheme="minorHAnsi" w:cstheme="minorBidi"/>
              <w:b w:val="0"/>
              <w:bCs w:val="0"/>
              <w:sz w:val="22"/>
              <w:szCs w:val="22"/>
              <w:lang w:eastAsia="es-MX"/>
            </w:rPr>
          </w:pPr>
          <w:hyperlink w:anchor="_Toc118911997" w:history="1">
            <w:r w:rsidRPr="009773E5">
              <w:rPr>
                <w:rStyle w:val="Hipervnculo"/>
              </w:rPr>
              <w:t>Metodología</w:t>
            </w:r>
            <w:r>
              <w:rPr>
                <w:webHidden/>
              </w:rPr>
              <w:tab/>
            </w:r>
            <w:r>
              <w:rPr>
                <w:webHidden/>
              </w:rPr>
              <w:fldChar w:fldCharType="begin"/>
            </w:r>
            <w:r>
              <w:rPr>
                <w:webHidden/>
              </w:rPr>
              <w:instrText xml:space="preserve"> PAGEREF _Toc118911997 \h </w:instrText>
            </w:r>
            <w:r>
              <w:rPr>
                <w:webHidden/>
              </w:rPr>
            </w:r>
            <w:r>
              <w:rPr>
                <w:webHidden/>
              </w:rPr>
              <w:fldChar w:fldCharType="separate"/>
            </w:r>
            <w:r w:rsidR="00AA0B0B">
              <w:rPr>
                <w:webHidden/>
              </w:rPr>
              <w:t>6</w:t>
            </w:r>
            <w:r>
              <w:rPr>
                <w:webHidden/>
              </w:rPr>
              <w:fldChar w:fldCharType="end"/>
            </w:r>
          </w:hyperlink>
        </w:p>
        <w:p w14:paraId="64A56A12" w14:textId="2A0F6FE0" w:rsidR="009408AC" w:rsidRDefault="009408AC">
          <w:pPr>
            <w:pStyle w:val="TDC1"/>
            <w:rPr>
              <w:rFonts w:asciiTheme="minorHAnsi" w:eastAsiaTheme="minorEastAsia" w:hAnsiTheme="minorHAnsi" w:cstheme="minorBidi"/>
              <w:b w:val="0"/>
              <w:bCs w:val="0"/>
              <w:sz w:val="22"/>
              <w:szCs w:val="22"/>
              <w:lang w:eastAsia="es-MX"/>
            </w:rPr>
          </w:pPr>
          <w:hyperlink w:anchor="_Toc118911998" w:history="1">
            <w:r w:rsidRPr="009773E5">
              <w:rPr>
                <w:rStyle w:val="Hipervnculo"/>
              </w:rPr>
              <w:t>Bibliografía</w:t>
            </w:r>
            <w:r>
              <w:rPr>
                <w:webHidden/>
              </w:rPr>
              <w:tab/>
            </w:r>
            <w:r>
              <w:rPr>
                <w:webHidden/>
              </w:rPr>
              <w:fldChar w:fldCharType="begin"/>
            </w:r>
            <w:r>
              <w:rPr>
                <w:webHidden/>
              </w:rPr>
              <w:instrText xml:space="preserve"> PAGEREF _Toc118911998 \h </w:instrText>
            </w:r>
            <w:r>
              <w:rPr>
                <w:webHidden/>
              </w:rPr>
            </w:r>
            <w:r>
              <w:rPr>
                <w:webHidden/>
              </w:rPr>
              <w:fldChar w:fldCharType="separate"/>
            </w:r>
            <w:r w:rsidR="00AA0B0B">
              <w:rPr>
                <w:webHidden/>
              </w:rPr>
              <w:t>7</w:t>
            </w:r>
            <w:r>
              <w:rPr>
                <w:webHidden/>
              </w:rPr>
              <w:fldChar w:fldCharType="end"/>
            </w:r>
          </w:hyperlink>
        </w:p>
        <w:p w14:paraId="7E69DE88" w14:textId="38E32DA0" w:rsidR="00DF123A" w:rsidRDefault="00DF123A">
          <w:r>
            <w:rPr>
              <w:b/>
              <w:bCs/>
              <w:lang w:val="es-ES"/>
            </w:rPr>
            <w:fldChar w:fldCharType="end"/>
          </w:r>
        </w:p>
      </w:sdtContent>
    </w:sdt>
    <w:p w14:paraId="222F7E28" w14:textId="4C63DB90" w:rsidR="00F22390" w:rsidRPr="00F22390" w:rsidRDefault="00F22390" w:rsidP="00F22390">
      <w:pPr>
        <w:jc w:val="both"/>
        <w:rPr>
          <w:rFonts w:ascii="Arial" w:eastAsiaTheme="majorEastAsia" w:hAnsi="Arial" w:cs="Arial"/>
          <w:sz w:val="24"/>
          <w:szCs w:val="24"/>
        </w:rPr>
      </w:pPr>
    </w:p>
    <w:p w14:paraId="21252333" w14:textId="35C67B26" w:rsidR="00F22390" w:rsidRDefault="00F22390">
      <w:pPr>
        <w:rPr>
          <w:rFonts w:ascii="Arial" w:eastAsiaTheme="majorEastAsia" w:hAnsi="Arial" w:cs="Arial"/>
          <w:b/>
          <w:bCs/>
          <w:sz w:val="28"/>
          <w:szCs w:val="28"/>
        </w:rPr>
      </w:pPr>
      <w:r>
        <w:rPr>
          <w:rFonts w:ascii="Arial" w:hAnsi="Arial" w:cs="Arial"/>
          <w:b/>
          <w:bCs/>
          <w:sz w:val="28"/>
          <w:szCs w:val="28"/>
        </w:rPr>
        <w:br w:type="page"/>
      </w:r>
    </w:p>
    <w:p w14:paraId="321778E6" w14:textId="695947D2" w:rsidR="00694827" w:rsidRDefault="00E11FC3" w:rsidP="00E11FC3">
      <w:pPr>
        <w:pStyle w:val="Ttulo1"/>
        <w:jc w:val="center"/>
        <w:rPr>
          <w:rFonts w:ascii="Arial" w:hAnsi="Arial" w:cs="Arial"/>
          <w:b/>
          <w:bCs/>
          <w:color w:val="auto"/>
          <w:sz w:val="28"/>
          <w:szCs w:val="28"/>
        </w:rPr>
      </w:pPr>
      <w:bookmarkStart w:id="0" w:name="_Toc118911992"/>
      <w:r w:rsidRPr="00E11FC3">
        <w:rPr>
          <w:rFonts w:ascii="Arial" w:hAnsi="Arial" w:cs="Arial"/>
          <w:b/>
          <w:bCs/>
          <w:color w:val="auto"/>
          <w:sz w:val="28"/>
          <w:szCs w:val="28"/>
        </w:rPr>
        <w:lastRenderedPageBreak/>
        <w:t>Introducción</w:t>
      </w:r>
      <w:bookmarkEnd w:id="0"/>
    </w:p>
    <w:p w14:paraId="62A0457B" w14:textId="39965A7F" w:rsidR="00E11FC3" w:rsidRDefault="00E11FC3" w:rsidP="004E5359">
      <w:pPr>
        <w:spacing w:line="360" w:lineRule="auto"/>
      </w:pPr>
    </w:p>
    <w:p w14:paraId="38F785AB" w14:textId="075CBAD7" w:rsidR="001B5B1E" w:rsidRDefault="00E11FC3" w:rsidP="004E5359">
      <w:pPr>
        <w:spacing w:line="360" w:lineRule="auto"/>
        <w:jc w:val="both"/>
        <w:rPr>
          <w:rFonts w:ascii="Arial" w:hAnsi="Arial" w:cs="Arial"/>
          <w:sz w:val="24"/>
          <w:szCs w:val="24"/>
        </w:rPr>
      </w:pPr>
      <w:r>
        <w:rPr>
          <w:rFonts w:ascii="Arial" w:hAnsi="Arial" w:cs="Arial"/>
          <w:sz w:val="24"/>
          <w:szCs w:val="24"/>
        </w:rPr>
        <w:t>El árbol de guamúchil (</w:t>
      </w:r>
      <w:proofErr w:type="spellStart"/>
      <w:r>
        <w:rPr>
          <w:rFonts w:ascii="Arial" w:hAnsi="Arial" w:cs="Arial"/>
          <w:sz w:val="24"/>
          <w:szCs w:val="24"/>
        </w:rPr>
        <w:t>Pithecellobium</w:t>
      </w:r>
      <w:proofErr w:type="spellEnd"/>
      <w:r>
        <w:rPr>
          <w:rFonts w:ascii="Arial" w:hAnsi="Arial" w:cs="Arial"/>
          <w:sz w:val="24"/>
          <w:szCs w:val="24"/>
        </w:rPr>
        <w:t xml:space="preserve"> dulce) es un árbol nativo </w:t>
      </w:r>
      <w:r w:rsidR="00E2541F">
        <w:rPr>
          <w:rFonts w:ascii="Arial" w:hAnsi="Arial" w:cs="Arial"/>
          <w:sz w:val="24"/>
          <w:szCs w:val="24"/>
        </w:rPr>
        <w:t xml:space="preserve">de Filipinas, en </w:t>
      </w:r>
      <w:r w:rsidR="004B3C49">
        <w:rPr>
          <w:rFonts w:ascii="Arial" w:hAnsi="Arial" w:cs="Arial"/>
          <w:sz w:val="24"/>
          <w:szCs w:val="24"/>
        </w:rPr>
        <w:t>México se</w:t>
      </w:r>
      <w:r w:rsidR="00E2541F">
        <w:rPr>
          <w:rFonts w:ascii="Arial" w:hAnsi="Arial" w:cs="Arial"/>
          <w:sz w:val="24"/>
          <w:szCs w:val="24"/>
        </w:rPr>
        <w:t xml:space="preserve"> encuentra en los estados de</w:t>
      </w:r>
      <w:r w:rsidR="004E5359">
        <w:rPr>
          <w:rFonts w:ascii="Arial" w:hAnsi="Arial" w:cs="Arial"/>
          <w:sz w:val="24"/>
          <w:szCs w:val="24"/>
        </w:rPr>
        <w:t>,</w:t>
      </w:r>
      <w:r w:rsidR="004E5359" w:rsidRPr="004E5359">
        <w:t xml:space="preserve"> </w:t>
      </w:r>
      <w:r w:rsidR="004E5359" w:rsidRPr="004E5359">
        <w:rPr>
          <w:rFonts w:ascii="Arial" w:hAnsi="Arial" w:cs="Arial"/>
          <w:sz w:val="24"/>
          <w:szCs w:val="24"/>
        </w:rPr>
        <w:t>Yucatán</w:t>
      </w:r>
      <w:r w:rsidR="004E5359">
        <w:rPr>
          <w:rFonts w:ascii="Arial" w:hAnsi="Arial" w:cs="Arial"/>
          <w:sz w:val="24"/>
          <w:szCs w:val="24"/>
        </w:rPr>
        <w:t>,</w:t>
      </w:r>
      <w:r w:rsidR="004E5359" w:rsidRPr="004E5359">
        <w:t xml:space="preserve"> </w:t>
      </w:r>
      <w:r w:rsidR="004E5359" w:rsidRPr="004E5359">
        <w:rPr>
          <w:rFonts w:ascii="Arial" w:hAnsi="Arial" w:cs="Arial"/>
          <w:sz w:val="24"/>
          <w:szCs w:val="24"/>
        </w:rPr>
        <w:t>Tamaulipas</w:t>
      </w:r>
      <w:r w:rsidR="004E5359">
        <w:rPr>
          <w:rFonts w:ascii="Arial" w:hAnsi="Arial" w:cs="Arial"/>
          <w:sz w:val="24"/>
          <w:szCs w:val="24"/>
        </w:rPr>
        <w:t>,</w:t>
      </w:r>
      <w:r w:rsidR="004E5359" w:rsidRPr="004E5359">
        <w:t xml:space="preserve"> </w:t>
      </w:r>
      <w:r w:rsidR="004E5359" w:rsidRPr="004E5359">
        <w:rPr>
          <w:rFonts w:ascii="Arial" w:hAnsi="Arial" w:cs="Arial"/>
          <w:sz w:val="24"/>
          <w:szCs w:val="24"/>
        </w:rPr>
        <w:t>Colima, San Luis Potosí, Querétaro, Hidalgo, Puebla, Michoacán, Morelos, Guerrero, Durango</w:t>
      </w:r>
      <w:r w:rsidR="004E5359">
        <w:rPr>
          <w:rFonts w:ascii="Arial" w:hAnsi="Arial" w:cs="Arial"/>
          <w:sz w:val="24"/>
          <w:szCs w:val="24"/>
        </w:rPr>
        <w:t>,</w:t>
      </w:r>
      <w:r w:rsidR="004E5359" w:rsidRPr="004E5359">
        <w:t xml:space="preserve"> </w:t>
      </w:r>
      <w:r w:rsidR="004E5359" w:rsidRPr="004E5359">
        <w:rPr>
          <w:rFonts w:ascii="Arial" w:hAnsi="Arial" w:cs="Arial"/>
          <w:sz w:val="24"/>
          <w:szCs w:val="24"/>
        </w:rPr>
        <w:t>Veracruz</w:t>
      </w:r>
      <w:r w:rsidR="004E5359">
        <w:rPr>
          <w:rFonts w:ascii="Arial" w:hAnsi="Arial" w:cs="Arial"/>
          <w:sz w:val="24"/>
          <w:szCs w:val="24"/>
        </w:rPr>
        <w:t xml:space="preserve"> y Sinaloa. Pertenece a la familia de las </w:t>
      </w:r>
      <w:r w:rsidR="004E5359" w:rsidRPr="004E5359">
        <w:rPr>
          <w:rFonts w:ascii="Arial" w:hAnsi="Arial" w:cs="Arial"/>
          <w:sz w:val="24"/>
          <w:szCs w:val="24"/>
        </w:rPr>
        <w:t>Fabáceas</w:t>
      </w:r>
      <w:r w:rsidR="004E5359">
        <w:rPr>
          <w:rFonts w:ascii="Arial" w:hAnsi="Arial" w:cs="Arial"/>
          <w:sz w:val="24"/>
          <w:szCs w:val="24"/>
        </w:rPr>
        <w:t xml:space="preserve"> esta familia reúne </w:t>
      </w:r>
      <w:r w:rsidR="004E5359" w:rsidRPr="004E5359">
        <w:rPr>
          <w:rFonts w:ascii="Arial" w:hAnsi="Arial" w:cs="Arial"/>
          <w:sz w:val="24"/>
          <w:szCs w:val="24"/>
        </w:rPr>
        <w:t>árboles, arbustos y hierbas perennes o anuales</w:t>
      </w:r>
      <w:r w:rsidR="000A6AFE">
        <w:rPr>
          <w:rFonts w:ascii="Arial" w:hAnsi="Arial" w:cs="Arial"/>
          <w:sz w:val="24"/>
          <w:szCs w:val="24"/>
        </w:rPr>
        <w:t xml:space="preserve">, </w:t>
      </w:r>
      <w:r w:rsidR="004E5359">
        <w:rPr>
          <w:rFonts w:ascii="Arial" w:hAnsi="Arial" w:cs="Arial"/>
          <w:sz w:val="24"/>
          <w:szCs w:val="24"/>
        </w:rPr>
        <w:t xml:space="preserve">su fruto es tipo </w:t>
      </w:r>
      <w:r w:rsidR="001B5B1E" w:rsidRPr="001B5B1E">
        <w:rPr>
          <w:rFonts w:ascii="Arial" w:hAnsi="Arial" w:cs="Arial"/>
          <w:sz w:val="24"/>
          <w:szCs w:val="24"/>
        </w:rPr>
        <w:t>leg</w:t>
      </w:r>
      <w:r w:rsidR="001B5B1E">
        <w:rPr>
          <w:rFonts w:ascii="Arial" w:hAnsi="Arial" w:cs="Arial"/>
          <w:sz w:val="24"/>
          <w:szCs w:val="24"/>
        </w:rPr>
        <w:t>umbre.</w:t>
      </w:r>
    </w:p>
    <w:p w14:paraId="493F8256" w14:textId="4F008B36" w:rsidR="00266760" w:rsidRDefault="001B5B1E" w:rsidP="004E5359">
      <w:pPr>
        <w:spacing w:line="360" w:lineRule="auto"/>
        <w:jc w:val="both"/>
        <w:rPr>
          <w:rFonts w:ascii="Arial" w:hAnsi="Arial" w:cs="Arial"/>
          <w:sz w:val="24"/>
          <w:szCs w:val="24"/>
        </w:rPr>
      </w:pPr>
      <w:r w:rsidRPr="001B5B1E">
        <w:rPr>
          <w:rFonts w:ascii="Arial" w:hAnsi="Arial" w:cs="Arial"/>
          <w:sz w:val="24"/>
          <w:szCs w:val="24"/>
        </w:rPr>
        <w:t>Un árbol maduro de guamúchil produce alrededor de 40 kg de vainas (65-75% de fruta, 9-13% de semilla, 17-19% de cáscara) durante una temporada muy corta (abril-junio). Cuando favorecen las condiciones climatológicas, el guamúchil desarrolla frutos “llegados” en vaina, estado en el que aún no está muy apto para ser consumido, pero sí para ser cosechado. Los frutos se colectan directamente del árbol utilizando un “gancho guamuchilero”</w:t>
      </w:r>
      <w:r>
        <w:rPr>
          <w:rFonts w:ascii="Arial" w:hAnsi="Arial" w:cs="Arial"/>
          <w:sz w:val="24"/>
          <w:szCs w:val="24"/>
        </w:rPr>
        <w:t>,</w:t>
      </w:r>
      <w:r w:rsidRPr="001B5B1E">
        <w:t xml:space="preserve"> </w:t>
      </w:r>
      <w:r w:rsidRPr="001B5B1E">
        <w:rPr>
          <w:rFonts w:ascii="Arial" w:hAnsi="Arial" w:cs="Arial"/>
          <w:sz w:val="24"/>
          <w:szCs w:val="24"/>
        </w:rPr>
        <w:t xml:space="preserve">Diversas partes de la planta se han usado para producir madera, frutos comestibles, forraje, abono verde, sustancias médicas, sombra, gomas y otros </w:t>
      </w:r>
      <w:r>
        <w:rPr>
          <w:rFonts w:ascii="Arial" w:hAnsi="Arial" w:cs="Arial"/>
          <w:sz w:val="24"/>
          <w:szCs w:val="24"/>
        </w:rPr>
        <w:t>productos s</w:t>
      </w:r>
      <w:r w:rsidRPr="001B5B1E">
        <w:rPr>
          <w:rFonts w:ascii="Arial" w:hAnsi="Arial" w:cs="Arial"/>
          <w:sz w:val="24"/>
          <w:szCs w:val="24"/>
        </w:rPr>
        <w:t>in embargo, pese a que el árbol de guamúchil es de uso múltiple, su fruto no se le cultiva de forma comercial y solo se vende en algunos mercados regionale</w:t>
      </w:r>
      <w:r>
        <w:rPr>
          <w:rFonts w:ascii="Arial" w:hAnsi="Arial" w:cs="Arial"/>
          <w:sz w:val="24"/>
          <w:szCs w:val="24"/>
        </w:rPr>
        <w:t>s, este soporta las temperaturas elevadas y las sequias,</w:t>
      </w:r>
      <w:r w:rsidRPr="001B5B1E">
        <w:t xml:space="preserve"> </w:t>
      </w:r>
      <w:r w:rsidRPr="001B5B1E">
        <w:rPr>
          <w:rFonts w:ascii="Arial" w:hAnsi="Arial" w:cs="Arial"/>
          <w:sz w:val="24"/>
          <w:szCs w:val="24"/>
        </w:rPr>
        <w:t>se le considera una especie secundaria en bosques de pino-encino, sabana y bosques tropicales caducifolios y subcaducifolios</w:t>
      </w:r>
      <w:r w:rsidRPr="001B5B1E">
        <w:t xml:space="preserve"> </w:t>
      </w:r>
      <w:r w:rsidRPr="001B5B1E">
        <w:rPr>
          <w:rFonts w:ascii="Arial" w:hAnsi="Arial" w:cs="Arial"/>
          <w:sz w:val="24"/>
          <w:szCs w:val="24"/>
        </w:rPr>
        <w:t>no soporta bien los fuertes vientos pues sus ramas son quebradizas y hasta puede llegar a ser arrancado de la tierra además de no tolerar las temperaturas muy bajas.</w:t>
      </w:r>
      <w:sdt>
        <w:sdtPr>
          <w:rPr>
            <w:rFonts w:ascii="Arial" w:hAnsi="Arial" w:cs="Arial"/>
            <w:sz w:val="24"/>
            <w:szCs w:val="24"/>
          </w:rPr>
          <w:id w:val="1921529530"/>
          <w:citation/>
        </w:sdtPr>
        <w:sdtEndPr/>
        <w:sdtContent>
          <w:r w:rsidR="002403D0">
            <w:rPr>
              <w:rFonts w:ascii="Arial" w:hAnsi="Arial" w:cs="Arial"/>
              <w:sz w:val="24"/>
              <w:szCs w:val="24"/>
            </w:rPr>
            <w:fldChar w:fldCharType="begin"/>
          </w:r>
          <w:r w:rsidR="002403D0">
            <w:rPr>
              <w:rFonts w:ascii="Arial" w:hAnsi="Arial" w:cs="Arial"/>
              <w:sz w:val="24"/>
              <w:szCs w:val="24"/>
            </w:rPr>
            <w:instrText xml:space="preserve"> CITATION Son22 \l 2058 </w:instrText>
          </w:r>
          <w:r w:rsidR="002403D0">
            <w:rPr>
              <w:rFonts w:ascii="Arial" w:hAnsi="Arial" w:cs="Arial"/>
              <w:sz w:val="24"/>
              <w:szCs w:val="24"/>
            </w:rPr>
            <w:fldChar w:fldCharType="separate"/>
          </w:r>
          <w:r w:rsidR="00AA0B0B">
            <w:rPr>
              <w:rFonts w:ascii="Arial" w:hAnsi="Arial" w:cs="Arial"/>
              <w:noProof/>
              <w:sz w:val="24"/>
              <w:szCs w:val="24"/>
            </w:rPr>
            <w:t xml:space="preserve"> </w:t>
          </w:r>
          <w:r w:rsidR="00AA0B0B" w:rsidRPr="00AA0B0B">
            <w:rPr>
              <w:rFonts w:ascii="Arial" w:hAnsi="Arial" w:cs="Arial"/>
              <w:noProof/>
              <w:sz w:val="24"/>
              <w:szCs w:val="24"/>
            </w:rPr>
            <w:t>(ayerdi, 2022)</w:t>
          </w:r>
          <w:r w:rsidR="002403D0">
            <w:rPr>
              <w:rFonts w:ascii="Arial" w:hAnsi="Arial" w:cs="Arial"/>
              <w:sz w:val="24"/>
              <w:szCs w:val="24"/>
            </w:rPr>
            <w:fldChar w:fldCharType="end"/>
          </w:r>
        </w:sdtContent>
      </w:sdt>
    </w:p>
    <w:p w14:paraId="1D9B9BC1" w14:textId="1927B508" w:rsidR="00345640" w:rsidRDefault="00345640" w:rsidP="004E5359">
      <w:pPr>
        <w:spacing w:line="360" w:lineRule="auto"/>
        <w:jc w:val="both"/>
        <w:rPr>
          <w:rFonts w:ascii="Arial" w:hAnsi="Arial" w:cs="Arial"/>
          <w:sz w:val="24"/>
          <w:szCs w:val="24"/>
        </w:rPr>
      </w:pPr>
    </w:p>
    <w:p w14:paraId="61940025" w14:textId="6D0E355E" w:rsidR="009408AC" w:rsidRDefault="000A6AFE" w:rsidP="009408AC">
      <w:pPr>
        <w:spacing w:line="360" w:lineRule="auto"/>
        <w:jc w:val="both"/>
        <w:rPr>
          <w:rFonts w:ascii="Arial" w:hAnsi="Arial" w:cs="Arial"/>
          <w:sz w:val="24"/>
          <w:szCs w:val="24"/>
        </w:rPr>
      </w:pPr>
      <w:r w:rsidRPr="000A6AFE">
        <w:rPr>
          <w:rFonts w:ascii="Arial" w:hAnsi="Arial" w:cs="Arial"/>
          <w:sz w:val="24"/>
          <w:szCs w:val="24"/>
        </w:rPr>
        <w:t>En México, Tailandia y la India se consume el fruto (arilo) del guamúchil ya sea crudo</w:t>
      </w:r>
      <w:r>
        <w:rPr>
          <w:rFonts w:ascii="Arial" w:hAnsi="Arial" w:cs="Arial"/>
          <w:sz w:val="24"/>
          <w:szCs w:val="24"/>
        </w:rPr>
        <w:t>,</w:t>
      </w:r>
      <w:r w:rsidRPr="000A6AFE">
        <w:t xml:space="preserve"> </w:t>
      </w:r>
      <w:r w:rsidRPr="000A6AFE">
        <w:rPr>
          <w:rFonts w:ascii="Arial" w:hAnsi="Arial" w:cs="Arial"/>
          <w:sz w:val="24"/>
          <w:szCs w:val="24"/>
        </w:rPr>
        <w:t>en bebidas tradicionales, salsas o guisos</w:t>
      </w:r>
      <w:r>
        <w:rPr>
          <w:rFonts w:ascii="Arial" w:hAnsi="Arial" w:cs="Arial"/>
          <w:sz w:val="24"/>
          <w:szCs w:val="24"/>
        </w:rPr>
        <w:t>,</w:t>
      </w:r>
      <w:r w:rsidRPr="000A6AFE">
        <w:t xml:space="preserve"> </w:t>
      </w:r>
      <w:r w:rsidRPr="000A6AFE">
        <w:rPr>
          <w:rFonts w:ascii="Arial" w:hAnsi="Arial" w:cs="Arial"/>
          <w:sz w:val="24"/>
          <w:szCs w:val="24"/>
        </w:rPr>
        <w:t>Durante su maduración, el fruto cambia de color (Figura 8.5) y adquiere sabores dulces y ácidos durante su maduración asociados con el contenido de azúcares y el ácido ascórbico</w:t>
      </w:r>
      <w:r>
        <w:rPr>
          <w:rFonts w:ascii="Arial" w:hAnsi="Arial" w:cs="Arial"/>
          <w:sz w:val="24"/>
          <w:szCs w:val="24"/>
        </w:rPr>
        <w:t>,</w:t>
      </w:r>
      <w:r w:rsidRPr="000A6AFE">
        <w:t xml:space="preserve"> </w:t>
      </w:r>
      <w:r w:rsidRPr="000A6AFE">
        <w:rPr>
          <w:rFonts w:ascii="Arial" w:hAnsi="Arial" w:cs="Arial"/>
          <w:sz w:val="24"/>
          <w:szCs w:val="24"/>
        </w:rPr>
        <w:t>cuando este fruto es consumido en grandes cantidades llega a “cerrar” la garganta. Esto se debe a la presencia de taninos</w:t>
      </w:r>
      <w:sdt>
        <w:sdtPr>
          <w:rPr>
            <w:rFonts w:ascii="Arial" w:hAnsi="Arial" w:cs="Arial"/>
            <w:sz w:val="24"/>
            <w:szCs w:val="24"/>
          </w:rPr>
          <w:id w:val="1403711345"/>
          <w:citation/>
        </w:sdtPr>
        <w:sdtContent>
          <w:r w:rsidR="009408AC">
            <w:rPr>
              <w:rFonts w:ascii="Arial" w:hAnsi="Arial" w:cs="Arial"/>
              <w:sz w:val="24"/>
              <w:szCs w:val="24"/>
            </w:rPr>
            <w:fldChar w:fldCharType="begin"/>
          </w:r>
          <w:r w:rsidR="009408AC">
            <w:rPr>
              <w:rFonts w:ascii="Arial" w:hAnsi="Arial" w:cs="Arial"/>
              <w:sz w:val="24"/>
              <w:szCs w:val="24"/>
            </w:rPr>
            <w:instrText xml:space="preserve"> CITATION Son22 \l 2058 </w:instrText>
          </w:r>
          <w:r w:rsidR="009408AC">
            <w:rPr>
              <w:rFonts w:ascii="Arial" w:hAnsi="Arial" w:cs="Arial"/>
              <w:sz w:val="24"/>
              <w:szCs w:val="24"/>
            </w:rPr>
            <w:fldChar w:fldCharType="separate"/>
          </w:r>
          <w:r w:rsidR="00AA0B0B">
            <w:rPr>
              <w:rFonts w:ascii="Arial" w:hAnsi="Arial" w:cs="Arial"/>
              <w:noProof/>
              <w:sz w:val="24"/>
              <w:szCs w:val="24"/>
            </w:rPr>
            <w:t xml:space="preserve"> </w:t>
          </w:r>
          <w:r w:rsidR="00AA0B0B" w:rsidRPr="00AA0B0B">
            <w:rPr>
              <w:rFonts w:ascii="Arial" w:hAnsi="Arial" w:cs="Arial"/>
              <w:noProof/>
              <w:sz w:val="24"/>
              <w:szCs w:val="24"/>
            </w:rPr>
            <w:t>(ayerdi, 2022)</w:t>
          </w:r>
          <w:r w:rsidR="009408AC">
            <w:rPr>
              <w:rFonts w:ascii="Arial" w:hAnsi="Arial" w:cs="Arial"/>
              <w:sz w:val="24"/>
              <w:szCs w:val="24"/>
            </w:rPr>
            <w:fldChar w:fldCharType="end"/>
          </w:r>
        </w:sdtContent>
      </w:sdt>
      <w:r w:rsidR="009408AC">
        <w:rPr>
          <w:rFonts w:ascii="Arial" w:hAnsi="Arial" w:cs="Arial"/>
          <w:sz w:val="24"/>
          <w:szCs w:val="24"/>
        </w:rPr>
        <w:t xml:space="preserve"> (</w:t>
      </w:r>
      <w:r w:rsidR="009408AC" w:rsidRPr="009408AC">
        <w:rPr>
          <w:rFonts w:ascii="Arial" w:hAnsi="Arial" w:cs="Arial"/>
          <w:sz w:val="24"/>
          <w:szCs w:val="24"/>
        </w:rPr>
        <w:t xml:space="preserve">son moléculas útiles para la salud humana, </w:t>
      </w:r>
      <w:r w:rsidR="009408AC" w:rsidRPr="009408AC">
        <w:rPr>
          <w:rFonts w:ascii="Arial" w:hAnsi="Arial" w:cs="Arial"/>
          <w:sz w:val="24"/>
          <w:szCs w:val="24"/>
        </w:rPr>
        <w:t>sobre todo</w:t>
      </w:r>
      <w:r w:rsidR="009408AC" w:rsidRPr="009408AC">
        <w:rPr>
          <w:rFonts w:ascii="Arial" w:hAnsi="Arial" w:cs="Arial"/>
          <w:sz w:val="24"/>
          <w:szCs w:val="24"/>
        </w:rPr>
        <w:t xml:space="preserve"> por sus propiedades antioxidantes</w:t>
      </w:r>
      <w:r w:rsidR="009408AC">
        <w:rPr>
          <w:rFonts w:ascii="Arial" w:hAnsi="Arial" w:cs="Arial"/>
          <w:sz w:val="24"/>
          <w:szCs w:val="24"/>
        </w:rPr>
        <w:t>)</w:t>
      </w:r>
      <w:sdt>
        <w:sdtPr>
          <w:rPr>
            <w:rFonts w:ascii="Arial" w:hAnsi="Arial" w:cs="Arial"/>
            <w:sz w:val="24"/>
            <w:szCs w:val="24"/>
          </w:rPr>
          <w:id w:val="-1336139976"/>
          <w:citation/>
        </w:sdtPr>
        <w:sdtContent>
          <w:r w:rsidR="009408AC">
            <w:rPr>
              <w:rFonts w:ascii="Arial" w:hAnsi="Arial" w:cs="Arial"/>
              <w:sz w:val="24"/>
              <w:szCs w:val="24"/>
            </w:rPr>
            <w:fldChar w:fldCharType="begin"/>
          </w:r>
          <w:r w:rsidR="009408AC">
            <w:rPr>
              <w:rFonts w:ascii="Arial" w:hAnsi="Arial" w:cs="Arial"/>
              <w:sz w:val="24"/>
              <w:szCs w:val="24"/>
            </w:rPr>
            <w:instrText xml:space="preserve"> CITATION Sil22 \l 2058 </w:instrText>
          </w:r>
          <w:r w:rsidR="009408AC">
            <w:rPr>
              <w:rFonts w:ascii="Arial" w:hAnsi="Arial" w:cs="Arial"/>
              <w:sz w:val="24"/>
              <w:szCs w:val="24"/>
            </w:rPr>
            <w:fldChar w:fldCharType="separate"/>
          </w:r>
          <w:r w:rsidR="00AA0B0B">
            <w:rPr>
              <w:rFonts w:ascii="Arial" w:hAnsi="Arial" w:cs="Arial"/>
              <w:noProof/>
              <w:sz w:val="24"/>
              <w:szCs w:val="24"/>
            </w:rPr>
            <w:t xml:space="preserve"> </w:t>
          </w:r>
          <w:r w:rsidR="00AA0B0B" w:rsidRPr="00AA0B0B">
            <w:rPr>
              <w:rFonts w:ascii="Arial" w:hAnsi="Arial" w:cs="Arial"/>
              <w:noProof/>
              <w:sz w:val="24"/>
              <w:szCs w:val="24"/>
            </w:rPr>
            <w:t>(SilvaTeam, 2022)</w:t>
          </w:r>
          <w:r w:rsidR="009408AC">
            <w:rPr>
              <w:rFonts w:ascii="Arial" w:hAnsi="Arial" w:cs="Arial"/>
              <w:sz w:val="24"/>
              <w:szCs w:val="24"/>
            </w:rPr>
            <w:fldChar w:fldCharType="end"/>
          </w:r>
        </w:sdtContent>
      </w:sdt>
      <w:r w:rsidR="009408AC">
        <w:rPr>
          <w:rFonts w:ascii="Arial" w:hAnsi="Arial" w:cs="Arial"/>
          <w:sz w:val="24"/>
          <w:szCs w:val="24"/>
        </w:rPr>
        <w:t xml:space="preserve">. A continuación, se muestra el </w:t>
      </w:r>
      <w:r w:rsidR="009408AC" w:rsidRPr="009408AC">
        <w:rPr>
          <w:rFonts w:ascii="Arial" w:hAnsi="Arial" w:cs="Arial"/>
          <w:sz w:val="24"/>
          <w:szCs w:val="24"/>
        </w:rPr>
        <w:t>Perfil nutrimental del fruto de guamúchil</w:t>
      </w:r>
      <w:r w:rsidR="009408AC">
        <w:rPr>
          <w:rFonts w:ascii="Arial" w:hAnsi="Arial" w:cs="Arial"/>
          <w:sz w:val="24"/>
          <w:szCs w:val="24"/>
        </w:rPr>
        <w:t>:</w:t>
      </w:r>
      <w:r w:rsidR="009408AC">
        <w:rPr>
          <w:rFonts w:ascii="Arial" w:hAnsi="Arial" w:cs="Arial"/>
          <w:sz w:val="24"/>
          <w:szCs w:val="24"/>
        </w:rPr>
        <w:br w:type="page"/>
      </w:r>
    </w:p>
    <w:p w14:paraId="2F37013E" w14:textId="5347A530" w:rsidR="009408AC" w:rsidRDefault="009408AC" w:rsidP="009408AC">
      <w:pPr>
        <w:spacing w:line="360" w:lineRule="auto"/>
        <w:jc w:val="both"/>
        <w:rPr>
          <w:rFonts w:ascii="Arial" w:hAnsi="Arial" w:cs="Arial"/>
          <w:sz w:val="24"/>
          <w:szCs w:val="24"/>
        </w:rPr>
      </w:pPr>
      <w:r>
        <w:rPr>
          <w:noProof/>
        </w:rPr>
        <w:lastRenderedPageBreak/>
        <w:drawing>
          <wp:anchor distT="0" distB="0" distL="114300" distR="114300" simplePos="0" relativeHeight="251660288" behindDoc="0" locked="0" layoutInCell="1" allowOverlap="1" wp14:anchorId="7E99033E" wp14:editId="223C8AB4">
            <wp:simplePos x="0" y="0"/>
            <wp:positionH relativeFrom="column">
              <wp:posOffset>61595</wp:posOffset>
            </wp:positionH>
            <wp:positionV relativeFrom="paragraph">
              <wp:posOffset>0</wp:posOffset>
            </wp:positionV>
            <wp:extent cx="5971540" cy="203517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71540" cy="2035175"/>
                    </a:xfrm>
                    <a:prstGeom prst="rect">
                      <a:avLst/>
                    </a:prstGeom>
                  </pic:spPr>
                </pic:pic>
              </a:graphicData>
            </a:graphic>
          </wp:anchor>
        </w:drawing>
      </w:r>
    </w:p>
    <w:p w14:paraId="5C24EF1B" w14:textId="77777777" w:rsidR="009408AC" w:rsidRDefault="009408AC" w:rsidP="009408AC">
      <w:pPr>
        <w:spacing w:line="360" w:lineRule="auto"/>
        <w:jc w:val="both"/>
        <w:rPr>
          <w:rFonts w:ascii="Arial" w:hAnsi="Arial" w:cs="Arial"/>
          <w:sz w:val="24"/>
          <w:szCs w:val="24"/>
        </w:rPr>
      </w:pPr>
    </w:p>
    <w:p w14:paraId="14981E55" w14:textId="762748E8" w:rsidR="00266760" w:rsidRPr="009408AC" w:rsidRDefault="00266760" w:rsidP="009408AC">
      <w:pPr>
        <w:pStyle w:val="Ttulo1"/>
        <w:jc w:val="center"/>
        <w:rPr>
          <w:rFonts w:ascii="Arial" w:hAnsi="Arial" w:cs="Arial"/>
          <w:b/>
          <w:bCs/>
          <w:color w:val="auto"/>
          <w:sz w:val="24"/>
          <w:szCs w:val="24"/>
        </w:rPr>
      </w:pPr>
      <w:bookmarkStart w:id="1" w:name="_Toc118911993"/>
      <w:r w:rsidRPr="009408AC">
        <w:rPr>
          <w:rFonts w:ascii="Arial" w:hAnsi="Arial" w:cs="Arial"/>
          <w:b/>
          <w:bCs/>
          <w:color w:val="auto"/>
        </w:rPr>
        <w:t>Marco teórico</w:t>
      </w:r>
      <w:bookmarkEnd w:id="1"/>
    </w:p>
    <w:p w14:paraId="7DFBF615" w14:textId="461C8CBF" w:rsidR="00266760" w:rsidRDefault="00266760" w:rsidP="00266760"/>
    <w:p w14:paraId="505064CF" w14:textId="576559DE" w:rsidR="00266760" w:rsidRDefault="00E2541F" w:rsidP="00266760">
      <w:pPr>
        <w:rPr>
          <w:rFonts w:ascii="Arial" w:hAnsi="Arial" w:cs="Arial"/>
          <w:b/>
          <w:bCs/>
          <w:sz w:val="24"/>
          <w:szCs w:val="24"/>
        </w:rPr>
      </w:pPr>
      <w:r w:rsidRPr="00266760">
        <w:rPr>
          <w:rFonts w:ascii="Arial" w:hAnsi="Arial" w:cs="Arial"/>
          <w:b/>
          <w:bCs/>
          <w:sz w:val="24"/>
          <w:szCs w:val="24"/>
        </w:rPr>
        <w:t>Guamúchil</w:t>
      </w:r>
    </w:p>
    <w:p w14:paraId="66357AC1" w14:textId="34259058" w:rsidR="004B3C49" w:rsidRDefault="004B3C49" w:rsidP="00266760">
      <w:pPr>
        <w:rPr>
          <w:rFonts w:ascii="Arial" w:hAnsi="Arial" w:cs="Arial"/>
          <w:sz w:val="24"/>
          <w:szCs w:val="24"/>
        </w:rPr>
      </w:pPr>
      <w:r>
        <w:rPr>
          <w:rFonts w:ascii="Arial" w:hAnsi="Arial" w:cs="Arial"/>
          <w:sz w:val="24"/>
          <w:szCs w:val="24"/>
        </w:rPr>
        <w:t xml:space="preserve">Es un árbol que pertenece a la familia de las Leguminosas. Los individuos alcanzan alturas de hasta 20 metro y diámetros hasta de 60 centímetros. Tienen tronco recto y la copa piramidal densa compuesta de ramas delgadas y ascendente </w:t>
      </w:r>
      <w:sdt>
        <w:sdtPr>
          <w:rPr>
            <w:rFonts w:ascii="Arial" w:hAnsi="Arial" w:cs="Arial"/>
            <w:sz w:val="24"/>
            <w:szCs w:val="24"/>
          </w:rPr>
          <w:id w:val="-1182655039"/>
          <w:citation/>
        </w:sdtPr>
        <w:sdtEndPr/>
        <w:sdtContent>
          <w:r>
            <w:rPr>
              <w:rFonts w:ascii="Arial" w:hAnsi="Arial" w:cs="Arial"/>
              <w:sz w:val="24"/>
              <w:szCs w:val="24"/>
            </w:rPr>
            <w:fldChar w:fldCharType="begin"/>
          </w:r>
          <w:r>
            <w:rPr>
              <w:rFonts w:ascii="Arial" w:hAnsi="Arial" w:cs="Arial"/>
              <w:sz w:val="24"/>
              <w:szCs w:val="24"/>
            </w:rPr>
            <w:instrText xml:space="preserve"> CITATION pro22 \l 2058 </w:instrText>
          </w:r>
          <w:r>
            <w:rPr>
              <w:rFonts w:ascii="Arial" w:hAnsi="Arial" w:cs="Arial"/>
              <w:sz w:val="24"/>
              <w:szCs w:val="24"/>
            </w:rPr>
            <w:fldChar w:fldCharType="separate"/>
          </w:r>
          <w:r w:rsidR="00AA0B0B" w:rsidRPr="00AA0B0B">
            <w:rPr>
              <w:rFonts w:ascii="Arial" w:hAnsi="Arial" w:cs="Arial"/>
              <w:noProof/>
              <w:sz w:val="24"/>
              <w:szCs w:val="24"/>
            </w:rPr>
            <w:t>(veracruz, 2022)</w:t>
          </w:r>
          <w:r>
            <w:rPr>
              <w:rFonts w:ascii="Arial" w:hAnsi="Arial" w:cs="Arial"/>
              <w:sz w:val="24"/>
              <w:szCs w:val="24"/>
            </w:rPr>
            <w:fldChar w:fldCharType="end"/>
          </w:r>
        </w:sdtContent>
      </w:sdt>
    </w:p>
    <w:p w14:paraId="2A07B5AE" w14:textId="520BC61C" w:rsidR="004B3C49" w:rsidRDefault="004B3C49" w:rsidP="00266760">
      <w:pPr>
        <w:rPr>
          <w:rFonts w:ascii="Arial" w:hAnsi="Arial" w:cs="Arial"/>
          <w:b/>
          <w:sz w:val="24"/>
          <w:szCs w:val="24"/>
        </w:rPr>
      </w:pPr>
      <w:r>
        <w:rPr>
          <w:rFonts w:ascii="Arial" w:hAnsi="Arial" w:cs="Arial"/>
          <w:b/>
          <w:sz w:val="24"/>
          <w:szCs w:val="24"/>
        </w:rPr>
        <w:t xml:space="preserve">Complemento alimenticio </w:t>
      </w:r>
    </w:p>
    <w:p w14:paraId="28BBFB5D" w14:textId="35ADD16E" w:rsidR="004B3C49" w:rsidRDefault="004B3C49" w:rsidP="004B3C49">
      <w:pPr>
        <w:jc w:val="both"/>
        <w:rPr>
          <w:rFonts w:ascii="Arial" w:hAnsi="Arial" w:cs="Arial"/>
          <w:bCs/>
          <w:sz w:val="24"/>
          <w:szCs w:val="24"/>
        </w:rPr>
      </w:pPr>
      <w:r w:rsidRPr="004B3C49">
        <w:rPr>
          <w:rFonts w:ascii="Arial" w:hAnsi="Arial" w:cs="Arial"/>
          <w:bCs/>
          <w:sz w:val="24"/>
          <w:szCs w:val="24"/>
        </w:rPr>
        <w:t>productos a base de hierbas, extractos vegetales, alimentos tradicionales, deshidratados o concentrados de frutas, adicionados o no, de vitaminas o minerales, que se puedan presentar en forma farmacéutica y cuya finalidad de uso sea incrementar la ingesta dietética total, complementarla o suplir algún componente</w:t>
      </w:r>
      <w:r>
        <w:rPr>
          <w:rFonts w:ascii="Arial" w:hAnsi="Arial" w:cs="Arial"/>
          <w:bCs/>
          <w:sz w:val="24"/>
          <w:szCs w:val="24"/>
        </w:rPr>
        <w:t>.</w:t>
      </w:r>
      <w:sdt>
        <w:sdtPr>
          <w:rPr>
            <w:rFonts w:ascii="Arial" w:hAnsi="Arial" w:cs="Arial"/>
            <w:bCs/>
            <w:sz w:val="24"/>
            <w:szCs w:val="24"/>
          </w:rPr>
          <w:id w:val="-1664239883"/>
          <w:citation/>
        </w:sdtPr>
        <w:sdtEndPr/>
        <w:sdtContent>
          <w:r>
            <w:rPr>
              <w:rFonts w:ascii="Arial" w:hAnsi="Arial" w:cs="Arial"/>
              <w:bCs/>
              <w:sz w:val="24"/>
              <w:szCs w:val="24"/>
            </w:rPr>
            <w:fldChar w:fldCharType="begin"/>
          </w:r>
          <w:r>
            <w:rPr>
              <w:rFonts w:ascii="Arial" w:hAnsi="Arial" w:cs="Arial"/>
              <w:bCs/>
              <w:sz w:val="24"/>
              <w:szCs w:val="24"/>
            </w:rPr>
            <w:instrText xml:space="preserve"> CITATION Gob16 \l 2058 </w:instrText>
          </w:r>
          <w:r>
            <w:rPr>
              <w:rFonts w:ascii="Arial" w:hAnsi="Arial" w:cs="Arial"/>
              <w:bCs/>
              <w:sz w:val="24"/>
              <w:szCs w:val="24"/>
            </w:rPr>
            <w:fldChar w:fldCharType="separate"/>
          </w:r>
          <w:r w:rsidR="00AA0B0B">
            <w:rPr>
              <w:rFonts w:ascii="Arial" w:hAnsi="Arial" w:cs="Arial"/>
              <w:bCs/>
              <w:noProof/>
              <w:sz w:val="24"/>
              <w:szCs w:val="24"/>
            </w:rPr>
            <w:t xml:space="preserve"> </w:t>
          </w:r>
          <w:r w:rsidR="00AA0B0B" w:rsidRPr="00AA0B0B">
            <w:rPr>
              <w:rFonts w:ascii="Arial" w:hAnsi="Arial" w:cs="Arial"/>
              <w:noProof/>
              <w:sz w:val="24"/>
              <w:szCs w:val="24"/>
            </w:rPr>
            <w:t>(México, 2016)</w:t>
          </w:r>
          <w:r>
            <w:rPr>
              <w:rFonts w:ascii="Arial" w:hAnsi="Arial" w:cs="Arial"/>
              <w:bCs/>
              <w:sz w:val="24"/>
              <w:szCs w:val="24"/>
            </w:rPr>
            <w:fldChar w:fldCharType="end"/>
          </w:r>
        </w:sdtContent>
      </w:sdt>
    </w:p>
    <w:p w14:paraId="3772507F" w14:textId="26DF0F20" w:rsidR="004B3C49" w:rsidRDefault="004B3C49" w:rsidP="004B3C49">
      <w:pPr>
        <w:jc w:val="both"/>
        <w:rPr>
          <w:rFonts w:ascii="Arial" w:hAnsi="Arial" w:cs="Arial"/>
          <w:b/>
          <w:sz w:val="24"/>
          <w:szCs w:val="24"/>
        </w:rPr>
      </w:pPr>
      <w:r>
        <w:rPr>
          <w:rFonts w:ascii="Arial" w:hAnsi="Arial" w:cs="Arial"/>
          <w:b/>
          <w:sz w:val="24"/>
          <w:szCs w:val="24"/>
        </w:rPr>
        <w:t xml:space="preserve">Legumbre </w:t>
      </w:r>
    </w:p>
    <w:p w14:paraId="3D59B04E" w14:textId="5CB17410" w:rsidR="00266760" w:rsidRDefault="004B3C49" w:rsidP="00CB5577">
      <w:pPr>
        <w:jc w:val="both"/>
        <w:rPr>
          <w:rFonts w:ascii="Arial" w:hAnsi="Arial" w:cs="Arial"/>
          <w:bCs/>
          <w:sz w:val="24"/>
          <w:szCs w:val="24"/>
        </w:rPr>
      </w:pPr>
      <w:r>
        <w:rPr>
          <w:rFonts w:ascii="Arial" w:hAnsi="Arial" w:cs="Arial"/>
          <w:bCs/>
          <w:sz w:val="24"/>
          <w:szCs w:val="24"/>
        </w:rPr>
        <w:t>S</w:t>
      </w:r>
      <w:r w:rsidRPr="004B3C49">
        <w:rPr>
          <w:rFonts w:ascii="Arial" w:hAnsi="Arial" w:cs="Arial"/>
          <w:bCs/>
          <w:sz w:val="24"/>
          <w:szCs w:val="24"/>
        </w:rPr>
        <w:t>on las plantas de las que se cosechan las legumbres que son un fruto formado por una vaina que encierra en su interior una semilla o una hilera de semillas, que se consumen secas.</w:t>
      </w:r>
      <w:sdt>
        <w:sdtPr>
          <w:rPr>
            <w:rFonts w:ascii="Arial" w:hAnsi="Arial" w:cs="Arial"/>
            <w:bCs/>
            <w:sz w:val="24"/>
            <w:szCs w:val="24"/>
          </w:rPr>
          <w:id w:val="188422935"/>
          <w:citation/>
        </w:sdtPr>
        <w:sdtEndPr/>
        <w:sdtContent>
          <w:r>
            <w:rPr>
              <w:rFonts w:ascii="Arial" w:hAnsi="Arial" w:cs="Arial"/>
              <w:bCs/>
              <w:sz w:val="24"/>
              <w:szCs w:val="24"/>
            </w:rPr>
            <w:fldChar w:fldCharType="begin"/>
          </w:r>
          <w:r>
            <w:rPr>
              <w:rFonts w:ascii="Arial" w:hAnsi="Arial" w:cs="Arial"/>
              <w:bCs/>
              <w:sz w:val="24"/>
              <w:szCs w:val="24"/>
            </w:rPr>
            <w:instrText xml:space="preserve"> CITATION Gob222 \l 2058 </w:instrText>
          </w:r>
          <w:r>
            <w:rPr>
              <w:rFonts w:ascii="Arial" w:hAnsi="Arial" w:cs="Arial"/>
              <w:bCs/>
              <w:sz w:val="24"/>
              <w:szCs w:val="24"/>
            </w:rPr>
            <w:fldChar w:fldCharType="separate"/>
          </w:r>
          <w:r w:rsidR="00AA0B0B">
            <w:rPr>
              <w:rFonts w:ascii="Arial" w:hAnsi="Arial" w:cs="Arial"/>
              <w:bCs/>
              <w:noProof/>
              <w:sz w:val="24"/>
              <w:szCs w:val="24"/>
            </w:rPr>
            <w:t xml:space="preserve"> </w:t>
          </w:r>
          <w:r w:rsidR="00AA0B0B" w:rsidRPr="00AA0B0B">
            <w:rPr>
              <w:rFonts w:ascii="Arial" w:hAnsi="Arial" w:cs="Arial"/>
              <w:noProof/>
              <w:sz w:val="24"/>
              <w:szCs w:val="24"/>
            </w:rPr>
            <w:t>(Méxco, 2022)</w:t>
          </w:r>
          <w:r>
            <w:rPr>
              <w:rFonts w:ascii="Arial" w:hAnsi="Arial" w:cs="Arial"/>
              <w:bCs/>
              <w:sz w:val="24"/>
              <w:szCs w:val="24"/>
            </w:rPr>
            <w:fldChar w:fldCharType="end"/>
          </w:r>
        </w:sdtContent>
      </w:sdt>
    </w:p>
    <w:p w14:paraId="7DF068B1" w14:textId="7796B071" w:rsidR="00CB5577" w:rsidRDefault="00CB5577" w:rsidP="00CB5577">
      <w:pPr>
        <w:jc w:val="both"/>
        <w:rPr>
          <w:rFonts w:ascii="Arial" w:hAnsi="Arial" w:cs="Arial"/>
          <w:b/>
          <w:sz w:val="24"/>
          <w:szCs w:val="24"/>
        </w:rPr>
      </w:pPr>
      <w:r>
        <w:rPr>
          <w:rFonts w:ascii="Arial" w:hAnsi="Arial" w:cs="Arial"/>
          <w:b/>
          <w:sz w:val="24"/>
          <w:szCs w:val="24"/>
        </w:rPr>
        <w:t xml:space="preserve">Abono verde </w:t>
      </w:r>
    </w:p>
    <w:p w14:paraId="798B4A59" w14:textId="35CB3277" w:rsidR="0099048F" w:rsidRDefault="00CB5577" w:rsidP="005546B7">
      <w:pPr>
        <w:jc w:val="both"/>
        <w:rPr>
          <w:rFonts w:ascii="Arial" w:hAnsi="Arial" w:cs="Arial"/>
          <w:bCs/>
          <w:sz w:val="24"/>
          <w:szCs w:val="24"/>
        </w:rPr>
      </w:pPr>
      <w:r w:rsidRPr="00CB5577">
        <w:rPr>
          <w:rFonts w:ascii="Arial" w:hAnsi="Arial" w:cs="Arial"/>
          <w:bCs/>
          <w:sz w:val="24"/>
          <w:szCs w:val="24"/>
        </w:rPr>
        <w:t>Se trata de una técnica con la que podemos enriquecer el suelo ayudándonos de algunas especies de plantas que ayudan a mejorar las propiedades del suelo.</w:t>
      </w:r>
      <w:r w:rsidRPr="00CB5577">
        <w:t xml:space="preserve"> </w:t>
      </w:r>
      <w:r w:rsidRPr="00CB5577">
        <w:rPr>
          <w:rFonts w:ascii="Arial" w:hAnsi="Arial" w:cs="Arial"/>
          <w:bCs/>
          <w:sz w:val="24"/>
          <w:szCs w:val="24"/>
        </w:rPr>
        <w:t>Es una práctica utilizada sobre todo en huertos, cuando hay que preparar parcelas de tierra que se notan algo abandonadas o maltratadas, o cuando queremos preparar el suelo para un cultivo muy exigente en nutrientes.</w:t>
      </w:r>
      <w:sdt>
        <w:sdtPr>
          <w:rPr>
            <w:rFonts w:ascii="Arial" w:hAnsi="Arial" w:cs="Arial"/>
            <w:bCs/>
            <w:sz w:val="24"/>
            <w:szCs w:val="24"/>
          </w:rPr>
          <w:id w:val="1981574028"/>
          <w:citation/>
        </w:sdtPr>
        <w:sdtEndPr/>
        <w:sdtContent>
          <w:r>
            <w:rPr>
              <w:rFonts w:ascii="Arial" w:hAnsi="Arial" w:cs="Arial"/>
              <w:bCs/>
              <w:sz w:val="24"/>
              <w:szCs w:val="24"/>
            </w:rPr>
            <w:fldChar w:fldCharType="begin"/>
          </w:r>
          <w:r>
            <w:rPr>
              <w:rFonts w:ascii="Arial" w:hAnsi="Arial" w:cs="Arial"/>
              <w:bCs/>
              <w:sz w:val="24"/>
              <w:szCs w:val="24"/>
            </w:rPr>
            <w:instrText xml:space="preserve"> CITATION Bél22 \l 2058 </w:instrText>
          </w:r>
          <w:r>
            <w:rPr>
              <w:rFonts w:ascii="Arial" w:hAnsi="Arial" w:cs="Arial"/>
              <w:bCs/>
              <w:sz w:val="24"/>
              <w:szCs w:val="24"/>
            </w:rPr>
            <w:fldChar w:fldCharType="separate"/>
          </w:r>
          <w:r w:rsidR="00AA0B0B">
            <w:rPr>
              <w:rFonts w:ascii="Arial" w:hAnsi="Arial" w:cs="Arial"/>
              <w:bCs/>
              <w:noProof/>
              <w:sz w:val="24"/>
              <w:szCs w:val="24"/>
            </w:rPr>
            <w:t xml:space="preserve"> </w:t>
          </w:r>
          <w:r w:rsidR="00AA0B0B" w:rsidRPr="00AA0B0B">
            <w:rPr>
              <w:rFonts w:ascii="Arial" w:hAnsi="Arial" w:cs="Arial"/>
              <w:noProof/>
              <w:sz w:val="24"/>
              <w:szCs w:val="24"/>
            </w:rPr>
            <w:t>(Acosta, 2022)</w:t>
          </w:r>
          <w:r>
            <w:rPr>
              <w:rFonts w:ascii="Arial" w:hAnsi="Arial" w:cs="Arial"/>
              <w:bCs/>
              <w:sz w:val="24"/>
              <w:szCs w:val="24"/>
            </w:rPr>
            <w:fldChar w:fldCharType="end"/>
          </w:r>
        </w:sdtContent>
      </w:sdt>
    </w:p>
    <w:p w14:paraId="251605F1" w14:textId="77777777" w:rsidR="006C4A67" w:rsidRDefault="006C4A67" w:rsidP="006C4A67">
      <w:pPr>
        <w:jc w:val="both"/>
        <w:rPr>
          <w:rFonts w:ascii="Arial" w:hAnsi="Arial" w:cs="Arial"/>
          <w:b/>
          <w:sz w:val="24"/>
          <w:szCs w:val="24"/>
        </w:rPr>
      </w:pPr>
    </w:p>
    <w:p w14:paraId="48F67655" w14:textId="77777777" w:rsidR="006C4A67" w:rsidRDefault="006C4A67" w:rsidP="006C4A67">
      <w:pPr>
        <w:jc w:val="both"/>
        <w:rPr>
          <w:rFonts w:ascii="Arial" w:hAnsi="Arial" w:cs="Arial"/>
          <w:b/>
          <w:sz w:val="24"/>
          <w:szCs w:val="24"/>
        </w:rPr>
      </w:pPr>
    </w:p>
    <w:p w14:paraId="401DEE93" w14:textId="461C5BB1" w:rsidR="006C4A67" w:rsidRDefault="005546B7" w:rsidP="006C4A67">
      <w:pPr>
        <w:jc w:val="both"/>
        <w:rPr>
          <w:rFonts w:ascii="Arial" w:hAnsi="Arial" w:cs="Arial"/>
          <w:b/>
          <w:sz w:val="24"/>
          <w:szCs w:val="24"/>
        </w:rPr>
      </w:pPr>
      <w:r w:rsidRPr="005546B7">
        <w:rPr>
          <w:rFonts w:ascii="Arial" w:hAnsi="Arial" w:cs="Arial"/>
          <w:b/>
          <w:sz w:val="24"/>
          <w:szCs w:val="24"/>
        </w:rPr>
        <w:lastRenderedPageBreak/>
        <w:t>Abono</w:t>
      </w:r>
    </w:p>
    <w:p w14:paraId="0F85409A" w14:textId="55DD8FAC" w:rsidR="001B5B1E" w:rsidRPr="006C4A67" w:rsidRDefault="00973007" w:rsidP="006C4A67">
      <w:pPr>
        <w:jc w:val="both"/>
        <w:rPr>
          <w:rFonts w:ascii="Arial" w:hAnsi="Arial" w:cs="Arial"/>
          <w:b/>
          <w:sz w:val="24"/>
          <w:szCs w:val="24"/>
        </w:rPr>
      </w:pPr>
      <w:r w:rsidRPr="005546B7">
        <w:rPr>
          <w:rFonts w:ascii="Arial" w:hAnsi="Arial" w:cs="Arial"/>
          <w:sz w:val="24"/>
          <w:szCs w:val="24"/>
        </w:rPr>
        <w:t>A</w:t>
      </w:r>
      <w:r w:rsidR="005546B7" w:rsidRPr="005546B7">
        <w:rPr>
          <w:rFonts w:ascii="Arial" w:hAnsi="Arial" w:cs="Arial"/>
          <w:sz w:val="24"/>
          <w:szCs w:val="24"/>
        </w:rPr>
        <w:t>bono</w:t>
      </w:r>
      <w:r>
        <w:rPr>
          <w:rFonts w:ascii="Arial" w:hAnsi="Arial" w:cs="Arial"/>
          <w:sz w:val="24"/>
          <w:szCs w:val="24"/>
        </w:rPr>
        <w:t xml:space="preserve"> </w:t>
      </w:r>
      <w:r w:rsidR="005546B7" w:rsidRPr="005546B7">
        <w:rPr>
          <w:rFonts w:ascii="Arial" w:hAnsi="Arial" w:cs="Arial"/>
          <w:sz w:val="24"/>
          <w:szCs w:val="24"/>
        </w:rPr>
        <w:t>es una sustancia que puede ser inorgánica u orgánica y que se utiliza para incrementar la calidad del suelo y brindar nutrientes a los cultivos y las plantaciones.</w:t>
      </w:r>
      <w:sdt>
        <w:sdtPr>
          <w:rPr>
            <w:rFonts w:ascii="Arial" w:hAnsi="Arial" w:cs="Arial"/>
            <w:sz w:val="24"/>
            <w:szCs w:val="24"/>
          </w:rPr>
          <w:id w:val="544883138"/>
          <w:citation/>
        </w:sdtPr>
        <w:sdtEndPr/>
        <w:sdtContent>
          <w:r>
            <w:rPr>
              <w:rFonts w:ascii="Arial" w:hAnsi="Arial" w:cs="Arial"/>
              <w:sz w:val="24"/>
              <w:szCs w:val="24"/>
            </w:rPr>
            <w:fldChar w:fldCharType="begin"/>
          </w:r>
          <w:r>
            <w:rPr>
              <w:rFonts w:ascii="Arial" w:hAnsi="Arial" w:cs="Arial"/>
              <w:sz w:val="24"/>
              <w:szCs w:val="24"/>
            </w:rPr>
            <w:instrText xml:space="preserve"> CITATION Def22 \l 2058 </w:instrText>
          </w:r>
          <w:r>
            <w:rPr>
              <w:rFonts w:ascii="Arial" w:hAnsi="Arial" w:cs="Arial"/>
              <w:sz w:val="24"/>
              <w:szCs w:val="24"/>
            </w:rPr>
            <w:fldChar w:fldCharType="separate"/>
          </w:r>
          <w:r w:rsidR="00AA0B0B">
            <w:rPr>
              <w:rFonts w:ascii="Arial" w:hAnsi="Arial" w:cs="Arial"/>
              <w:noProof/>
              <w:sz w:val="24"/>
              <w:szCs w:val="24"/>
            </w:rPr>
            <w:t xml:space="preserve"> </w:t>
          </w:r>
          <w:r w:rsidR="00AA0B0B" w:rsidRPr="00AA0B0B">
            <w:rPr>
              <w:rFonts w:ascii="Arial" w:hAnsi="Arial" w:cs="Arial"/>
              <w:noProof/>
              <w:sz w:val="24"/>
              <w:szCs w:val="24"/>
            </w:rPr>
            <w:t>(DefinicionDE, 2022)</w:t>
          </w:r>
          <w:r>
            <w:rPr>
              <w:rFonts w:ascii="Arial" w:hAnsi="Arial" w:cs="Arial"/>
              <w:sz w:val="24"/>
              <w:szCs w:val="24"/>
            </w:rPr>
            <w:fldChar w:fldCharType="end"/>
          </w:r>
        </w:sdtContent>
      </w:sdt>
    </w:p>
    <w:p w14:paraId="4654CC0B" w14:textId="419CDE9F" w:rsidR="00C77134" w:rsidRDefault="000A6AFE" w:rsidP="004E5359">
      <w:pPr>
        <w:spacing w:line="360" w:lineRule="auto"/>
        <w:jc w:val="both"/>
        <w:rPr>
          <w:rFonts w:ascii="Arial" w:hAnsi="Arial" w:cs="Arial"/>
          <w:b/>
          <w:bCs/>
          <w:sz w:val="24"/>
          <w:szCs w:val="24"/>
        </w:rPr>
      </w:pPr>
      <w:r>
        <w:rPr>
          <w:rFonts w:ascii="Arial" w:hAnsi="Arial" w:cs="Arial"/>
          <w:b/>
          <w:bCs/>
          <w:sz w:val="24"/>
          <w:szCs w:val="24"/>
        </w:rPr>
        <w:t xml:space="preserve">Mercado regional </w:t>
      </w:r>
    </w:p>
    <w:p w14:paraId="4EF23DDB" w14:textId="19F6D303" w:rsidR="000A6AFE" w:rsidRDefault="000A6AFE" w:rsidP="000A6AFE">
      <w:pPr>
        <w:spacing w:line="360" w:lineRule="auto"/>
        <w:jc w:val="both"/>
        <w:rPr>
          <w:rFonts w:ascii="Arial" w:hAnsi="Arial" w:cs="Arial"/>
          <w:sz w:val="24"/>
          <w:szCs w:val="24"/>
        </w:rPr>
      </w:pPr>
      <w:r w:rsidRPr="000A6AFE">
        <w:rPr>
          <w:rFonts w:ascii="Arial" w:hAnsi="Arial" w:cs="Arial"/>
          <w:sz w:val="24"/>
          <w:szCs w:val="24"/>
        </w:rPr>
        <w:t>El mercado es el lugar o contexto en donde se lleva a cabo el intercambio de bienes y servicios entre compradores y vendedores</w:t>
      </w:r>
      <w:r w:rsidRPr="000A6AFE">
        <w:rPr>
          <w:rFonts w:ascii="Arial" w:hAnsi="Arial" w:cs="Arial"/>
          <w:sz w:val="24"/>
          <w:szCs w:val="24"/>
        </w:rPr>
        <w:t>, y regional es que es de solo una región de un país o estado.</w:t>
      </w:r>
      <w:sdt>
        <w:sdtPr>
          <w:rPr>
            <w:rFonts w:ascii="Arial" w:hAnsi="Arial" w:cs="Arial"/>
            <w:sz w:val="24"/>
            <w:szCs w:val="24"/>
          </w:rPr>
          <w:id w:val="1527067783"/>
          <w:citation/>
        </w:sdtPr>
        <w:sdtContent>
          <w:r>
            <w:rPr>
              <w:rFonts w:ascii="Arial" w:hAnsi="Arial" w:cs="Arial"/>
              <w:sz w:val="24"/>
              <w:szCs w:val="24"/>
            </w:rPr>
            <w:fldChar w:fldCharType="begin"/>
          </w:r>
          <w:r>
            <w:rPr>
              <w:rFonts w:ascii="Arial" w:hAnsi="Arial" w:cs="Arial"/>
              <w:sz w:val="24"/>
              <w:szCs w:val="24"/>
            </w:rPr>
            <w:instrText xml:space="preserve"> CITATION Hug22 \l 2058 </w:instrText>
          </w:r>
          <w:r>
            <w:rPr>
              <w:rFonts w:ascii="Arial" w:hAnsi="Arial" w:cs="Arial"/>
              <w:sz w:val="24"/>
              <w:szCs w:val="24"/>
            </w:rPr>
            <w:fldChar w:fldCharType="separate"/>
          </w:r>
          <w:r w:rsidR="00AA0B0B">
            <w:rPr>
              <w:rFonts w:ascii="Arial" w:hAnsi="Arial" w:cs="Arial"/>
              <w:noProof/>
              <w:sz w:val="24"/>
              <w:szCs w:val="24"/>
            </w:rPr>
            <w:t xml:space="preserve"> </w:t>
          </w:r>
          <w:r w:rsidR="00AA0B0B" w:rsidRPr="00AA0B0B">
            <w:rPr>
              <w:rFonts w:ascii="Arial" w:hAnsi="Arial" w:cs="Arial"/>
              <w:noProof/>
              <w:sz w:val="24"/>
              <w:szCs w:val="24"/>
            </w:rPr>
            <w:t>(Rodríguez, 2022)</w:t>
          </w:r>
          <w:r>
            <w:rPr>
              <w:rFonts w:ascii="Arial" w:hAnsi="Arial" w:cs="Arial"/>
              <w:sz w:val="24"/>
              <w:szCs w:val="24"/>
            </w:rPr>
            <w:fldChar w:fldCharType="end"/>
          </w:r>
        </w:sdtContent>
      </w:sdt>
    </w:p>
    <w:p w14:paraId="2AAAE5FF" w14:textId="3E3BDA05" w:rsidR="00973007" w:rsidRPr="009408AC" w:rsidRDefault="00973007" w:rsidP="009408AC">
      <w:pPr>
        <w:pStyle w:val="Ttulo1"/>
        <w:jc w:val="center"/>
        <w:rPr>
          <w:rFonts w:ascii="Arial" w:hAnsi="Arial" w:cs="Arial"/>
          <w:b/>
          <w:bCs/>
          <w:color w:val="auto"/>
          <w:sz w:val="22"/>
          <w:szCs w:val="22"/>
        </w:rPr>
      </w:pPr>
      <w:bookmarkStart w:id="2" w:name="_Toc118911994"/>
      <w:r w:rsidRPr="009408AC">
        <w:rPr>
          <w:rFonts w:ascii="Arial" w:hAnsi="Arial" w:cs="Arial"/>
          <w:b/>
          <w:bCs/>
          <w:color w:val="auto"/>
          <w:sz w:val="28"/>
          <w:szCs w:val="28"/>
        </w:rPr>
        <w:t>Objetivos</w:t>
      </w:r>
      <w:bookmarkEnd w:id="2"/>
    </w:p>
    <w:p w14:paraId="055295B4" w14:textId="77777777" w:rsidR="008D03D7" w:rsidRPr="00C77134" w:rsidRDefault="008D03D7" w:rsidP="008D03D7">
      <w:pPr>
        <w:rPr>
          <w:rFonts w:ascii="Arial" w:hAnsi="Arial" w:cs="Arial"/>
          <w:b/>
          <w:bCs/>
          <w:sz w:val="24"/>
          <w:szCs w:val="24"/>
        </w:rPr>
      </w:pPr>
    </w:p>
    <w:p w14:paraId="46F5FDD0" w14:textId="33407001" w:rsidR="004E5359" w:rsidRDefault="00C77134" w:rsidP="004E5359">
      <w:pPr>
        <w:spacing w:line="360" w:lineRule="auto"/>
        <w:jc w:val="both"/>
        <w:rPr>
          <w:rFonts w:ascii="Arial" w:hAnsi="Arial" w:cs="Arial"/>
          <w:sz w:val="24"/>
          <w:szCs w:val="24"/>
        </w:rPr>
      </w:pPr>
      <w:r>
        <w:rPr>
          <w:rFonts w:ascii="Arial" w:hAnsi="Arial" w:cs="Arial"/>
          <w:sz w:val="24"/>
          <w:szCs w:val="24"/>
        </w:rPr>
        <w:t xml:space="preserve">General: </w:t>
      </w:r>
    </w:p>
    <w:p w14:paraId="632EC7EC" w14:textId="333DA45B" w:rsidR="00C77134" w:rsidRDefault="002257A8" w:rsidP="004E5359">
      <w:pPr>
        <w:spacing w:line="360" w:lineRule="auto"/>
        <w:jc w:val="both"/>
        <w:rPr>
          <w:rFonts w:ascii="Arial" w:hAnsi="Arial" w:cs="Arial"/>
          <w:sz w:val="24"/>
          <w:szCs w:val="24"/>
        </w:rPr>
      </w:pPr>
      <w:r>
        <w:rPr>
          <w:rFonts w:ascii="Arial" w:hAnsi="Arial" w:cs="Arial"/>
          <w:sz w:val="24"/>
          <w:szCs w:val="24"/>
        </w:rPr>
        <w:t xml:space="preserve">Hacer crecer un árbol de guamúchil, mediante el uso de abono hecho a base de desechos orgánicos, para darle cuidados durante un mes. </w:t>
      </w:r>
    </w:p>
    <w:p w14:paraId="0AEB143A" w14:textId="19002E0F" w:rsidR="00C77134" w:rsidRDefault="00C77134" w:rsidP="004E5359">
      <w:pPr>
        <w:spacing w:line="360" w:lineRule="auto"/>
        <w:jc w:val="both"/>
        <w:rPr>
          <w:rFonts w:ascii="Arial" w:hAnsi="Arial" w:cs="Arial"/>
          <w:sz w:val="24"/>
          <w:szCs w:val="24"/>
        </w:rPr>
      </w:pPr>
      <w:r>
        <w:rPr>
          <w:rFonts w:ascii="Arial" w:hAnsi="Arial" w:cs="Arial"/>
          <w:sz w:val="24"/>
          <w:szCs w:val="24"/>
        </w:rPr>
        <w:t>Especifico:</w:t>
      </w:r>
    </w:p>
    <w:p w14:paraId="36F3C70C" w14:textId="4F560934" w:rsidR="00C77134" w:rsidRDefault="00C77134" w:rsidP="00C7713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Obtener un retoño de </w:t>
      </w:r>
      <w:r w:rsidR="00C0187F">
        <w:rPr>
          <w:rFonts w:ascii="Arial" w:hAnsi="Arial" w:cs="Arial"/>
          <w:sz w:val="24"/>
          <w:szCs w:val="24"/>
        </w:rPr>
        <w:t xml:space="preserve">guamúchil </w:t>
      </w:r>
    </w:p>
    <w:p w14:paraId="32ABF39F" w14:textId="109B3BAB" w:rsidR="00C0187F" w:rsidRDefault="00C0187F" w:rsidP="00C7713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Hacer abono y mezclarlo con tierra </w:t>
      </w:r>
    </w:p>
    <w:p w14:paraId="4EBCF2B7" w14:textId="76C37665" w:rsidR="00C77134" w:rsidRDefault="00C0187F" w:rsidP="00C7713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Trasplantar el retoño </w:t>
      </w:r>
    </w:p>
    <w:p w14:paraId="43A1EBC4" w14:textId="02B73D2C" w:rsidR="00C0187F" w:rsidRDefault="00C0187F" w:rsidP="00C7713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Darle cuidados durante 1 mes </w:t>
      </w:r>
    </w:p>
    <w:p w14:paraId="4AB27A14" w14:textId="0245772B" w:rsidR="00C0187F" w:rsidRPr="00DF123A" w:rsidRDefault="00C0187F" w:rsidP="00DF123A">
      <w:pPr>
        <w:pStyle w:val="Ttulo1"/>
        <w:jc w:val="center"/>
        <w:rPr>
          <w:rFonts w:ascii="Arial" w:hAnsi="Arial" w:cs="Arial"/>
          <w:b/>
          <w:bCs/>
          <w:color w:val="000000" w:themeColor="text1"/>
          <w:sz w:val="22"/>
          <w:szCs w:val="22"/>
        </w:rPr>
      </w:pPr>
      <w:bookmarkStart w:id="3" w:name="_Toc118911995"/>
      <w:r w:rsidRPr="00DF123A">
        <w:rPr>
          <w:rFonts w:ascii="Arial" w:hAnsi="Arial" w:cs="Arial"/>
          <w:b/>
          <w:bCs/>
          <w:color w:val="000000" w:themeColor="text1"/>
          <w:sz w:val="28"/>
          <w:szCs w:val="28"/>
        </w:rPr>
        <w:t>Hipótesis</w:t>
      </w:r>
      <w:bookmarkEnd w:id="3"/>
    </w:p>
    <w:p w14:paraId="2034F619" w14:textId="503AC038" w:rsidR="00F22390" w:rsidRDefault="002257A8">
      <w:pPr>
        <w:rPr>
          <w:rFonts w:ascii="Arial" w:hAnsi="Arial" w:cs="Arial"/>
          <w:b/>
          <w:bCs/>
          <w:sz w:val="28"/>
          <w:szCs w:val="28"/>
        </w:rPr>
      </w:pPr>
      <w:r>
        <w:rPr>
          <w:rFonts w:ascii="Arial" w:hAnsi="Arial" w:cs="Arial"/>
          <w:sz w:val="24"/>
          <w:szCs w:val="24"/>
        </w:rPr>
        <w:t>Si es posible darle cuidados a un retoño de guamúchil durante un mes.</w:t>
      </w:r>
      <w:r w:rsidR="00F22390">
        <w:rPr>
          <w:rFonts w:ascii="Arial" w:hAnsi="Arial" w:cs="Arial"/>
          <w:b/>
          <w:bCs/>
          <w:sz w:val="28"/>
          <w:szCs w:val="28"/>
        </w:rPr>
        <w:br w:type="page"/>
      </w:r>
    </w:p>
    <w:p w14:paraId="66E505BA" w14:textId="7C8A5D41" w:rsidR="00C0187F" w:rsidRPr="00DF123A" w:rsidRDefault="00F22390" w:rsidP="00DF123A">
      <w:pPr>
        <w:pStyle w:val="Ttulo1"/>
        <w:jc w:val="center"/>
        <w:rPr>
          <w:rFonts w:ascii="Arial" w:hAnsi="Arial" w:cs="Arial"/>
          <w:b/>
          <w:bCs/>
          <w:color w:val="auto"/>
          <w:sz w:val="28"/>
          <w:szCs w:val="28"/>
        </w:rPr>
      </w:pPr>
      <w:bookmarkStart w:id="4" w:name="_Toc118911996"/>
      <w:r w:rsidRPr="00DF123A">
        <w:rPr>
          <w:rFonts w:ascii="Arial" w:hAnsi="Arial" w:cs="Arial"/>
          <w:b/>
          <w:bCs/>
          <w:color w:val="auto"/>
          <w:sz w:val="28"/>
          <w:szCs w:val="28"/>
        </w:rPr>
        <w:lastRenderedPageBreak/>
        <w:t>Materiales y métodos</w:t>
      </w:r>
      <w:bookmarkEnd w:id="4"/>
    </w:p>
    <w:p w14:paraId="42C2A433" w14:textId="52DC289B" w:rsidR="0082215B" w:rsidRDefault="0082215B" w:rsidP="0082215B">
      <w:pPr>
        <w:pStyle w:val="Prrafodelista"/>
        <w:numPr>
          <w:ilvl w:val="0"/>
          <w:numId w:val="4"/>
        </w:numPr>
        <w:spacing w:line="360" w:lineRule="auto"/>
        <w:jc w:val="both"/>
        <w:rPr>
          <w:rFonts w:ascii="Arial" w:hAnsi="Arial" w:cs="Arial"/>
          <w:sz w:val="24"/>
          <w:szCs w:val="24"/>
        </w:rPr>
      </w:pPr>
      <w:r>
        <w:rPr>
          <w:rFonts w:ascii="Arial" w:hAnsi="Arial" w:cs="Arial"/>
          <w:sz w:val="24"/>
          <w:szCs w:val="24"/>
        </w:rPr>
        <w:t>Maceta</w:t>
      </w:r>
    </w:p>
    <w:p w14:paraId="088A03FD" w14:textId="4D3B8375" w:rsidR="0082215B" w:rsidRDefault="0082215B" w:rsidP="0082215B">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Retoño de guamúchil </w:t>
      </w:r>
    </w:p>
    <w:p w14:paraId="7F2F0FF8" w14:textId="4A2D8C38" w:rsidR="0082215B" w:rsidRDefault="0082215B" w:rsidP="0082215B">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Abono </w:t>
      </w:r>
    </w:p>
    <w:p w14:paraId="506917C9" w14:textId="14589C15" w:rsidR="0082215B" w:rsidRDefault="0082215B" w:rsidP="0082215B">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Tierra </w:t>
      </w:r>
    </w:p>
    <w:p w14:paraId="5E0EE98D" w14:textId="0556E525" w:rsidR="00277641" w:rsidRPr="00277641" w:rsidRDefault="0082215B" w:rsidP="00277641">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Agua </w:t>
      </w:r>
    </w:p>
    <w:p w14:paraId="2F41B1BC" w14:textId="1BF4431C" w:rsidR="0082215B" w:rsidRDefault="00F22390" w:rsidP="00DF123A">
      <w:pPr>
        <w:pStyle w:val="Ttulo1"/>
        <w:jc w:val="center"/>
        <w:rPr>
          <w:rFonts w:ascii="Arial" w:hAnsi="Arial" w:cs="Arial"/>
          <w:b/>
          <w:bCs/>
          <w:color w:val="auto"/>
          <w:sz w:val="28"/>
          <w:szCs w:val="28"/>
        </w:rPr>
      </w:pPr>
      <w:bookmarkStart w:id="5" w:name="_Toc118911997"/>
      <w:r w:rsidRPr="002257A8">
        <w:rPr>
          <w:rFonts w:ascii="Arial" w:hAnsi="Arial" w:cs="Arial"/>
          <w:b/>
          <w:bCs/>
          <w:color w:val="auto"/>
          <w:sz w:val="28"/>
          <w:szCs w:val="28"/>
        </w:rPr>
        <w:t>Metodología</w:t>
      </w:r>
      <w:bookmarkEnd w:id="5"/>
    </w:p>
    <w:p w14:paraId="04BF52D5" w14:textId="6A59D6DC" w:rsidR="002257A8" w:rsidRDefault="002257A8" w:rsidP="00277641">
      <w:pPr>
        <w:jc w:val="both"/>
        <w:rPr>
          <w:rFonts w:ascii="Arial" w:hAnsi="Arial" w:cs="Arial"/>
          <w:sz w:val="24"/>
          <w:szCs w:val="24"/>
        </w:rPr>
      </w:pPr>
    </w:p>
    <w:p w14:paraId="316F0812" w14:textId="18FD9727" w:rsidR="0092214E" w:rsidRDefault="00277641" w:rsidP="00277641">
      <w:pPr>
        <w:pStyle w:val="Prrafodelista"/>
        <w:numPr>
          <w:ilvl w:val="0"/>
          <w:numId w:val="7"/>
        </w:numPr>
        <w:spacing w:line="360" w:lineRule="auto"/>
        <w:jc w:val="both"/>
        <w:rPr>
          <w:rFonts w:ascii="Arial" w:hAnsi="Arial" w:cs="Arial"/>
          <w:sz w:val="24"/>
          <w:szCs w:val="24"/>
        </w:rPr>
      </w:pPr>
      <w:r>
        <w:rPr>
          <w:rFonts w:ascii="Arial" w:hAnsi="Arial" w:cs="Arial"/>
          <w:sz w:val="24"/>
          <w:szCs w:val="24"/>
        </w:rPr>
        <w:t>Hacer composta con</w:t>
      </w:r>
      <w:r w:rsidR="000A6AFE">
        <w:rPr>
          <w:rFonts w:ascii="Arial" w:hAnsi="Arial" w:cs="Arial"/>
          <w:sz w:val="24"/>
          <w:szCs w:val="24"/>
        </w:rPr>
        <w:t xml:space="preserve"> cascaras de plantas, hojas, tierra y huesos.</w:t>
      </w:r>
    </w:p>
    <w:p w14:paraId="2B99030B" w14:textId="3DE6492D" w:rsidR="000A6AFE" w:rsidRDefault="000A6AFE" w:rsidP="00277641">
      <w:pPr>
        <w:pStyle w:val="Prrafodelista"/>
        <w:numPr>
          <w:ilvl w:val="0"/>
          <w:numId w:val="7"/>
        </w:numPr>
        <w:spacing w:line="360" w:lineRule="auto"/>
        <w:jc w:val="both"/>
        <w:rPr>
          <w:rFonts w:ascii="Arial" w:hAnsi="Arial" w:cs="Arial"/>
          <w:sz w:val="24"/>
          <w:szCs w:val="24"/>
        </w:rPr>
      </w:pPr>
      <w:r>
        <w:rPr>
          <w:rFonts w:ascii="Arial" w:hAnsi="Arial" w:cs="Arial"/>
          <w:sz w:val="24"/>
          <w:szCs w:val="24"/>
        </w:rPr>
        <w:t>Mezclar la composta con tierra y meterlo en la maceta.</w:t>
      </w:r>
    </w:p>
    <w:p w14:paraId="0F3D4905" w14:textId="46921206" w:rsidR="000A6AFE" w:rsidRDefault="000A6AFE" w:rsidP="00277641">
      <w:pPr>
        <w:pStyle w:val="Prrafodelista"/>
        <w:numPr>
          <w:ilvl w:val="0"/>
          <w:numId w:val="7"/>
        </w:numPr>
        <w:spacing w:line="360" w:lineRule="auto"/>
        <w:jc w:val="both"/>
        <w:rPr>
          <w:rFonts w:ascii="Arial" w:hAnsi="Arial" w:cs="Arial"/>
          <w:sz w:val="24"/>
          <w:szCs w:val="24"/>
        </w:rPr>
      </w:pPr>
      <w:r>
        <w:rPr>
          <w:rFonts w:ascii="Arial" w:hAnsi="Arial" w:cs="Arial"/>
          <w:sz w:val="24"/>
          <w:szCs w:val="24"/>
        </w:rPr>
        <w:t>Trasplantar el retoño de guamúchil.</w:t>
      </w:r>
    </w:p>
    <w:p w14:paraId="6CCA3F60" w14:textId="4437D9DD" w:rsidR="000A6AFE" w:rsidRDefault="000A6AFE" w:rsidP="00277641">
      <w:pPr>
        <w:pStyle w:val="Prrafodelista"/>
        <w:numPr>
          <w:ilvl w:val="0"/>
          <w:numId w:val="7"/>
        </w:numPr>
        <w:spacing w:line="360" w:lineRule="auto"/>
        <w:jc w:val="both"/>
        <w:rPr>
          <w:rFonts w:ascii="Arial" w:hAnsi="Arial" w:cs="Arial"/>
          <w:sz w:val="24"/>
          <w:szCs w:val="24"/>
        </w:rPr>
      </w:pPr>
      <w:r>
        <w:rPr>
          <w:rFonts w:ascii="Arial" w:hAnsi="Arial" w:cs="Arial"/>
          <w:sz w:val="24"/>
          <w:szCs w:val="24"/>
        </w:rPr>
        <w:t>Regarlo de 2 a 3 veces por semana durante un mes.</w:t>
      </w:r>
    </w:p>
    <w:p w14:paraId="2DADD4D8" w14:textId="232D0E8B" w:rsidR="000A6AFE" w:rsidRDefault="000A6AFE" w:rsidP="00277641">
      <w:pPr>
        <w:pStyle w:val="Prrafodelista"/>
        <w:numPr>
          <w:ilvl w:val="0"/>
          <w:numId w:val="7"/>
        </w:numPr>
        <w:spacing w:line="360" w:lineRule="auto"/>
        <w:jc w:val="both"/>
        <w:rPr>
          <w:rFonts w:ascii="Arial" w:hAnsi="Arial" w:cs="Arial"/>
          <w:sz w:val="24"/>
          <w:szCs w:val="24"/>
        </w:rPr>
      </w:pPr>
      <w:r>
        <w:rPr>
          <w:rFonts w:ascii="Arial" w:hAnsi="Arial" w:cs="Arial"/>
          <w:sz w:val="24"/>
          <w:szCs w:val="24"/>
        </w:rPr>
        <w:t>Registrar los resultados.</w:t>
      </w:r>
    </w:p>
    <w:p w14:paraId="1293AE29" w14:textId="77777777" w:rsidR="000A6AFE" w:rsidRPr="00277641" w:rsidRDefault="000A6AFE" w:rsidP="000A6AFE">
      <w:pPr>
        <w:pStyle w:val="Prrafodelista"/>
        <w:spacing w:line="360" w:lineRule="auto"/>
        <w:jc w:val="both"/>
        <w:rPr>
          <w:rFonts w:ascii="Arial" w:hAnsi="Arial" w:cs="Arial"/>
          <w:sz w:val="24"/>
          <w:szCs w:val="24"/>
        </w:rPr>
      </w:pPr>
    </w:p>
    <w:p w14:paraId="25AE5CE3" w14:textId="2D2E4A61" w:rsidR="0082215B" w:rsidRDefault="0082215B" w:rsidP="0082215B">
      <w:pPr>
        <w:spacing w:line="360" w:lineRule="auto"/>
        <w:jc w:val="both"/>
        <w:rPr>
          <w:rFonts w:ascii="Arial" w:hAnsi="Arial" w:cs="Arial"/>
          <w:b/>
          <w:bCs/>
          <w:sz w:val="28"/>
          <w:szCs w:val="28"/>
        </w:rPr>
      </w:pPr>
    </w:p>
    <w:p w14:paraId="63E843E0" w14:textId="6080E401" w:rsidR="0082215B" w:rsidRDefault="0082215B" w:rsidP="0082215B">
      <w:pPr>
        <w:spacing w:line="360" w:lineRule="auto"/>
        <w:jc w:val="both"/>
        <w:rPr>
          <w:rFonts w:ascii="Arial" w:hAnsi="Arial" w:cs="Arial"/>
          <w:b/>
          <w:bCs/>
          <w:sz w:val="28"/>
          <w:szCs w:val="28"/>
        </w:rPr>
      </w:pPr>
    </w:p>
    <w:p w14:paraId="4BB7EF53" w14:textId="6A6531BF" w:rsidR="0082215B" w:rsidRDefault="0082215B" w:rsidP="0082215B">
      <w:pPr>
        <w:spacing w:line="360" w:lineRule="auto"/>
        <w:jc w:val="both"/>
        <w:rPr>
          <w:rFonts w:ascii="Arial" w:hAnsi="Arial" w:cs="Arial"/>
          <w:b/>
          <w:bCs/>
          <w:sz w:val="28"/>
          <w:szCs w:val="28"/>
        </w:rPr>
      </w:pPr>
    </w:p>
    <w:p w14:paraId="47324A1F" w14:textId="6F526A04" w:rsidR="0082215B" w:rsidRDefault="0082215B" w:rsidP="0082215B">
      <w:pPr>
        <w:spacing w:line="360" w:lineRule="auto"/>
        <w:jc w:val="both"/>
        <w:rPr>
          <w:rFonts w:ascii="Arial" w:hAnsi="Arial" w:cs="Arial"/>
          <w:b/>
          <w:bCs/>
          <w:sz w:val="28"/>
          <w:szCs w:val="28"/>
        </w:rPr>
      </w:pPr>
    </w:p>
    <w:p w14:paraId="47BA04BA" w14:textId="4654355A" w:rsidR="0082215B" w:rsidRDefault="0082215B" w:rsidP="0082215B">
      <w:pPr>
        <w:spacing w:line="360" w:lineRule="auto"/>
        <w:jc w:val="both"/>
        <w:rPr>
          <w:rFonts w:ascii="Arial" w:hAnsi="Arial" w:cs="Arial"/>
          <w:b/>
          <w:bCs/>
          <w:sz w:val="28"/>
          <w:szCs w:val="28"/>
        </w:rPr>
      </w:pPr>
    </w:p>
    <w:p w14:paraId="278F991C" w14:textId="4AF191BA" w:rsidR="0082215B" w:rsidRDefault="0082215B" w:rsidP="0082215B">
      <w:pPr>
        <w:spacing w:line="360" w:lineRule="auto"/>
        <w:jc w:val="both"/>
        <w:rPr>
          <w:rFonts w:ascii="Arial" w:hAnsi="Arial" w:cs="Arial"/>
          <w:b/>
          <w:bCs/>
          <w:sz w:val="28"/>
          <w:szCs w:val="28"/>
        </w:rPr>
      </w:pPr>
    </w:p>
    <w:p w14:paraId="30705C25" w14:textId="618BCD88" w:rsidR="0082215B" w:rsidRDefault="0082215B" w:rsidP="0082215B">
      <w:pPr>
        <w:spacing w:line="360" w:lineRule="auto"/>
        <w:jc w:val="both"/>
        <w:rPr>
          <w:rFonts w:ascii="Arial" w:hAnsi="Arial" w:cs="Arial"/>
          <w:b/>
          <w:bCs/>
          <w:sz w:val="28"/>
          <w:szCs w:val="28"/>
        </w:rPr>
      </w:pPr>
    </w:p>
    <w:p w14:paraId="4B58CF4B" w14:textId="291557E0" w:rsidR="0082215B" w:rsidRDefault="0082215B" w:rsidP="0082215B">
      <w:pPr>
        <w:spacing w:line="360" w:lineRule="auto"/>
        <w:jc w:val="both"/>
        <w:rPr>
          <w:rFonts w:ascii="Arial" w:hAnsi="Arial" w:cs="Arial"/>
          <w:b/>
          <w:bCs/>
          <w:sz w:val="28"/>
          <w:szCs w:val="28"/>
        </w:rPr>
      </w:pPr>
    </w:p>
    <w:p w14:paraId="32D8E7DF" w14:textId="46441207" w:rsidR="0082215B" w:rsidRDefault="0082215B" w:rsidP="0082215B">
      <w:pPr>
        <w:spacing w:line="360" w:lineRule="auto"/>
        <w:jc w:val="both"/>
        <w:rPr>
          <w:rFonts w:ascii="Arial" w:hAnsi="Arial" w:cs="Arial"/>
          <w:b/>
          <w:bCs/>
          <w:sz w:val="28"/>
          <w:szCs w:val="28"/>
        </w:rPr>
      </w:pPr>
    </w:p>
    <w:p w14:paraId="3C748357" w14:textId="5CDF708D" w:rsidR="0082215B" w:rsidRDefault="0082215B" w:rsidP="0082215B">
      <w:pPr>
        <w:spacing w:line="360" w:lineRule="auto"/>
        <w:jc w:val="both"/>
        <w:rPr>
          <w:rFonts w:ascii="Arial" w:hAnsi="Arial" w:cs="Arial"/>
          <w:b/>
          <w:bCs/>
          <w:sz w:val="28"/>
          <w:szCs w:val="28"/>
        </w:rPr>
      </w:pPr>
    </w:p>
    <w:p w14:paraId="02EDCA29" w14:textId="7D624BFF" w:rsidR="0082215B" w:rsidRPr="009408AC" w:rsidRDefault="009408AC" w:rsidP="009408AC">
      <w:pPr>
        <w:pStyle w:val="Ttulo1"/>
        <w:jc w:val="center"/>
        <w:rPr>
          <w:rFonts w:ascii="Arial" w:hAnsi="Arial" w:cs="Arial"/>
          <w:b/>
          <w:bCs/>
          <w:color w:val="auto"/>
        </w:rPr>
      </w:pPr>
      <w:bookmarkStart w:id="6" w:name="_Toc118911998"/>
      <w:r>
        <w:rPr>
          <w:rFonts w:ascii="Arial" w:hAnsi="Arial" w:cs="Arial"/>
          <w:b/>
          <w:bCs/>
          <w:color w:val="auto"/>
        </w:rPr>
        <w:lastRenderedPageBreak/>
        <w:t>Bibliografía</w:t>
      </w:r>
      <w:bookmarkEnd w:id="6"/>
      <w:r>
        <w:rPr>
          <w:rFonts w:ascii="Arial" w:hAnsi="Arial" w:cs="Arial"/>
          <w:b/>
          <w:bCs/>
          <w:color w:val="auto"/>
        </w:rPr>
        <w:t xml:space="preserve"> </w:t>
      </w:r>
    </w:p>
    <w:p w14:paraId="4ED05510" w14:textId="295C2E24" w:rsidR="0082215B" w:rsidRDefault="0082215B" w:rsidP="009408AC">
      <w:pPr>
        <w:spacing w:line="360" w:lineRule="auto"/>
        <w:rPr>
          <w:rFonts w:ascii="Arial" w:hAnsi="Arial" w:cs="Arial"/>
          <w:b/>
          <w:bCs/>
          <w:sz w:val="28"/>
          <w:szCs w:val="28"/>
        </w:rPr>
      </w:pPr>
    </w:p>
    <w:p w14:paraId="5D7633CB" w14:textId="1AADC971" w:rsidR="0082215B" w:rsidRDefault="0082215B" w:rsidP="009408AC">
      <w:pPr>
        <w:spacing w:line="360" w:lineRule="auto"/>
        <w:rPr>
          <w:rFonts w:ascii="Arial" w:hAnsi="Arial" w:cs="Arial"/>
          <w:b/>
          <w:bCs/>
          <w:sz w:val="28"/>
          <w:szCs w:val="28"/>
        </w:rPr>
      </w:pPr>
    </w:p>
    <w:p w14:paraId="1815AD99" w14:textId="12B18D3E" w:rsidR="0082215B" w:rsidRDefault="0082215B" w:rsidP="009408AC">
      <w:pPr>
        <w:spacing w:line="360" w:lineRule="auto"/>
        <w:rPr>
          <w:rFonts w:ascii="Arial" w:hAnsi="Arial" w:cs="Arial"/>
          <w:b/>
          <w:bCs/>
          <w:sz w:val="28"/>
          <w:szCs w:val="28"/>
        </w:rPr>
      </w:pPr>
    </w:p>
    <w:sdt>
      <w:sdtPr>
        <w:rPr>
          <w:lang w:val="es-ES"/>
        </w:rPr>
        <w:id w:val="22680636"/>
        <w:docPartObj>
          <w:docPartGallery w:val="Bibliographies"/>
          <w:docPartUnique/>
        </w:docPartObj>
      </w:sdtPr>
      <w:sdtEndPr>
        <w:rPr>
          <w:lang w:val="es-MX"/>
        </w:rPr>
      </w:sdtEndPr>
      <w:sdtContent>
        <w:sdt>
          <w:sdtPr>
            <w:id w:val="111145805"/>
            <w:bibliography/>
          </w:sdtPr>
          <w:sdtEndPr/>
          <w:sdtContent>
            <w:p w14:paraId="44CE5D71" w14:textId="77777777" w:rsidR="00AA0B0B" w:rsidRDefault="0082215B" w:rsidP="00AA0B0B">
              <w:pPr>
                <w:pStyle w:val="Bibliografa"/>
                <w:ind w:left="720" w:hanging="720"/>
                <w:rPr>
                  <w:noProof/>
                  <w:sz w:val="24"/>
                  <w:szCs w:val="24"/>
                </w:rPr>
              </w:pPr>
              <w:r w:rsidRPr="000A6AFE">
                <w:rPr>
                  <w:rFonts w:ascii="Arial" w:hAnsi="Arial" w:cs="Arial"/>
                  <w:sz w:val="24"/>
                  <w:szCs w:val="24"/>
                </w:rPr>
                <w:fldChar w:fldCharType="begin"/>
              </w:r>
              <w:r w:rsidRPr="000A6AFE">
                <w:rPr>
                  <w:rFonts w:ascii="Arial" w:hAnsi="Arial" w:cs="Arial"/>
                  <w:sz w:val="24"/>
                  <w:szCs w:val="24"/>
                </w:rPr>
                <w:instrText>BIBLIOGRAPHY</w:instrText>
              </w:r>
              <w:r w:rsidRPr="000A6AFE">
                <w:rPr>
                  <w:rFonts w:ascii="Arial" w:hAnsi="Arial" w:cs="Arial"/>
                  <w:sz w:val="24"/>
                  <w:szCs w:val="24"/>
                </w:rPr>
                <w:fldChar w:fldCharType="separate"/>
              </w:r>
              <w:r w:rsidR="00AA0B0B">
                <w:rPr>
                  <w:noProof/>
                </w:rPr>
                <w:t xml:space="preserve">Acosta, B. (08 de 11 de 2022). </w:t>
              </w:r>
              <w:r w:rsidR="00AA0B0B">
                <w:rPr>
                  <w:i/>
                  <w:iCs/>
                  <w:noProof/>
                </w:rPr>
                <w:t>Ecologia Verde</w:t>
              </w:r>
              <w:r w:rsidR="00AA0B0B">
                <w:rPr>
                  <w:noProof/>
                </w:rPr>
                <w:t>. Obtenido de Es una práctica utilizada sobre todo en huertos, cuando hay que preparar parcelas de tierra que se notan algo abandonadas o maltratadas, o cuando queremos preparar el suelo para un cultivo muy exigente en nutrientes.</w:t>
              </w:r>
            </w:p>
            <w:p w14:paraId="3BE39F01" w14:textId="77777777" w:rsidR="00AA0B0B" w:rsidRDefault="00AA0B0B" w:rsidP="00AA0B0B">
              <w:pPr>
                <w:pStyle w:val="Bibliografa"/>
                <w:ind w:left="720" w:hanging="720"/>
                <w:rPr>
                  <w:noProof/>
                </w:rPr>
              </w:pPr>
              <w:r>
                <w:rPr>
                  <w:noProof/>
                </w:rPr>
                <w:t xml:space="preserve">ayerdi, S. S. (07 de 11 de 2022). </w:t>
              </w:r>
              <w:r>
                <w:rPr>
                  <w:i/>
                  <w:iCs/>
                  <w:noProof/>
                </w:rPr>
                <w:t>Alimentos vegetales auutóctonos iberoamericanos subutilizados</w:t>
              </w:r>
              <w:r>
                <w:rPr>
                  <w:noProof/>
                </w:rPr>
                <w:t>. Obtenido de https://alimentos-autoctonos.fabro.com.mx/</w:t>
              </w:r>
            </w:p>
            <w:p w14:paraId="2657B2DF" w14:textId="77777777" w:rsidR="00AA0B0B" w:rsidRDefault="00AA0B0B" w:rsidP="00AA0B0B">
              <w:pPr>
                <w:pStyle w:val="Bibliografa"/>
                <w:ind w:left="720" w:hanging="720"/>
                <w:rPr>
                  <w:noProof/>
                </w:rPr>
              </w:pPr>
              <w:r>
                <w:rPr>
                  <w:noProof/>
                </w:rPr>
                <w:t xml:space="preserve">DefinicionDE. (2022 de 11 de 2022). </w:t>
              </w:r>
              <w:r>
                <w:rPr>
                  <w:i/>
                  <w:iCs/>
                  <w:noProof/>
                </w:rPr>
                <w:t xml:space="preserve">Definicion de </w:t>
              </w:r>
              <w:r>
                <w:rPr>
                  <w:noProof/>
                </w:rPr>
                <w:t>. Obtenido de https://definicion.de/abono/</w:t>
              </w:r>
            </w:p>
            <w:p w14:paraId="0D75CFC2" w14:textId="77777777" w:rsidR="00AA0B0B" w:rsidRDefault="00AA0B0B" w:rsidP="00AA0B0B">
              <w:pPr>
                <w:pStyle w:val="Bibliografa"/>
                <w:ind w:left="720" w:hanging="720"/>
                <w:rPr>
                  <w:noProof/>
                </w:rPr>
              </w:pPr>
              <w:r>
                <w:rPr>
                  <w:noProof/>
                </w:rPr>
                <w:t xml:space="preserve">Méxco, G. d. (08 de 11 de 2022). </w:t>
              </w:r>
              <w:r>
                <w:rPr>
                  <w:i/>
                  <w:iCs/>
                  <w:noProof/>
                </w:rPr>
                <w:t xml:space="preserve">gob.mx </w:t>
              </w:r>
              <w:r>
                <w:rPr>
                  <w:noProof/>
                </w:rPr>
                <w:t>. Obtenido de https://www.gob.mx/agricultura/es/articulos/legumbre-o-leguminosa</w:t>
              </w:r>
            </w:p>
            <w:p w14:paraId="7BB00889" w14:textId="77777777" w:rsidR="00AA0B0B" w:rsidRDefault="00AA0B0B" w:rsidP="00AA0B0B">
              <w:pPr>
                <w:pStyle w:val="Bibliografa"/>
                <w:ind w:left="720" w:hanging="720"/>
                <w:rPr>
                  <w:noProof/>
                </w:rPr>
              </w:pPr>
              <w:r>
                <w:rPr>
                  <w:noProof/>
                </w:rPr>
                <w:t xml:space="preserve">México, G. d. (31 de 08 de 2016). </w:t>
              </w:r>
              <w:r>
                <w:rPr>
                  <w:i/>
                  <w:iCs/>
                  <w:noProof/>
                </w:rPr>
                <w:t xml:space="preserve">gob.mx </w:t>
              </w:r>
              <w:r>
                <w:rPr>
                  <w:noProof/>
                </w:rPr>
                <w:t>. Obtenido de https://www.gob.mx/cofepris/acciones-y-programas/suplementos-alimenticios-62063</w:t>
              </w:r>
            </w:p>
            <w:p w14:paraId="2B445F6A" w14:textId="77777777" w:rsidR="00AA0B0B" w:rsidRDefault="00AA0B0B" w:rsidP="00AA0B0B">
              <w:pPr>
                <w:pStyle w:val="Bibliografa"/>
                <w:ind w:left="720" w:hanging="720"/>
                <w:rPr>
                  <w:noProof/>
                </w:rPr>
              </w:pPr>
              <w:r>
                <w:rPr>
                  <w:noProof/>
                </w:rPr>
                <w:t xml:space="preserve">Rodríguez, H. (09 de 11 de 2022). </w:t>
              </w:r>
              <w:r>
                <w:rPr>
                  <w:i/>
                  <w:iCs/>
                  <w:noProof/>
                </w:rPr>
                <w:t>crehana</w:t>
              </w:r>
              <w:r>
                <w:rPr>
                  <w:noProof/>
                </w:rPr>
                <w:t>. Obtenido de https://www.crehana.com/blog/negocios/tipos-de-mercados/</w:t>
              </w:r>
            </w:p>
            <w:p w14:paraId="790D31DB" w14:textId="77777777" w:rsidR="00AA0B0B" w:rsidRDefault="00AA0B0B" w:rsidP="00AA0B0B">
              <w:pPr>
                <w:pStyle w:val="Bibliografa"/>
                <w:ind w:left="720" w:hanging="720"/>
                <w:rPr>
                  <w:noProof/>
                </w:rPr>
              </w:pPr>
              <w:r>
                <w:rPr>
                  <w:noProof/>
                </w:rPr>
                <w:t xml:space="preserve">SilvaTeam. (09 de 11 de 2022). </w:t>
              </w:r>
              <w:r>
                <w:rPr>
                  <w:i/>
                  <w:iCs/>
                  <w:noProof/>
                </w:rPr>
                <w:t>silvateam</w:t>
              </w:r>
              <w:r>
                <w:rPr>
                  <w:noProof/>
                </w:rPr>
                <w:t>. Obtenido de https://www.silvateam.com/es/quienes-somos/extraidos-de-la-naturaleza/taninos/los-taninos-y-su-papel-en-la-salud.html</w:t>
              </w:r>
            </w:p>
            <w:p w14:paraId="0A3EA249" w14:textId="77777777" w:rsidR="00AA0B0B" w:rsidRDefault="00AA0B0B" w:rsidP="00AA0B0B">
              <w:pPr>
                <w:pStyle w:val="Bibliografa"/>
                <w:ind w:left="720" w:hanging="720"/>
                <w:rPr>
                  <w:noProof/>
                </w:rPr>
              </w:pPr>
              <w:r>
                <w:rPr>
                  <w:noProof/>
                </w:rPr>
                <w:t xml:space="preserve">TPV. (11 de 07 de 2022). </w:t>
              </w:r>
              <w:r>
                <w:rPr>
                  <w:i/>
                  <w:iCs/>
                  <w:noProof/>
                </w:rPr>
                <w:t xml:space="preserve">Tvpacifico </w:t>
              </w:r>
              <w:r>
                <w:rPr>
                  <w:noProof/>
                </w:rPr>
                <w:t>. Obtenido de https://tvpacifico.mx/noticias/231817-arbol-de-guamuchil-tambien-tiene-uso-medicinal</w:t>
              </w:r>
            </w:p>
            <w:p w14:paraId="1FE48A96" w14:textId="77777777" w:rsidR="00AA0B0B" w:rsidRDefault="00AA0B0B" w:rsidP="00AA0B0B">
              <w:pPr>
                <w:pStyle w:val="Bibliografa"/>
                <w:ind w:left="720" w:hanging="720"/>
                <w:rPr>
                  <w:noProof/>
                </w:rPr>
              </w:pPr>
              <w:r>
                <w:rPr>
                  <w:noProof/>
                </w:rPr>
                <w:t xml:space="preserve">veracruz, p. (08 de 11 de 2022). </w:t>
              </w:r>
              <w:r>
                <w:rPr>
                  <w:i/>
                  <w:iCs/>
                  <w:noProof/>
                </w:rPr>
                <w:t>revivemx</w:t>
              </w:r>
              <w:r>
                <w:rPr>
                  <w:noProof/>
                </w:rPr>
                <w:t>. Obtenido de https://revivemx.org/Fototeca/Arboles/Pithecellobium_dulce/8_Fichas_de_venta/Guamuchil_v2.pdf</w:t>
              </w:r>
            </w:p>
            <w:p w14:paraId="2F32ADFC" w14:textId="4B198C15" w:rsidR="0082215B" w:rsidRDefault="0082215B" w:rsidP="00AA0B0B">
              <w:r w:rsidRPr="000A6AFE">
                <w:rPr>
                  <w:rFonts w:ascii="Arial" w:hAnsi="Arial" w:cs="Arial"/>
                  <w:b/>
                  <w:bCs/>
                  <w:sz w:val="24"/>
                  <w:szCs w:val="24"/>
                </w:rPr>
                <w:fldChar w:fldCharType="end"/>
              </w:r>
            </w:p>
          </w:sdtContent>
        </w:sdt>
      </w:sdtContent>
    </w:sdt>
    <w:p w14:paraId="40844204" w14:textId="77777777" w:rsidR="0082215B" w:rsidRPr="00C0187F" w:rsidRDefault="0082215B" w:rsidP="0082215B">
      <w:pPr>
        <w:spacing w:line="360" w:lineRule="auto"/>
        <w:jc w:val="both"/>
        <w:rPr>
          <w:rFonts w:ascii="Arial" w:hAnsi="Arial" w:cs="Arial"/>
          <w:b/>
          <w:bCs/>
          <w:sz w:val="28"/>
          <w:szCs w:val="28"/>
        </w:rPr>
      </w:pPr>
    </w:p>
    <w:sectPr w:rsidR="0082215B" w:rsidRPr="00C0187F" w:rsidSect="00E11FC3">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3F52" w14:textId="77777777" w:rsidR="003146E4" w:rsidRDefault="003146E4" w:rsidP="00644692">
      <w:pPr>
        <w:spacing w:after="0" w:line="240" w:lineRule="auto"/>
      </w:pPr>
      <w:r>
        <w:separator/>
      </w:r>
    </w:p>
  </w:endnote>
  <w:endnote w:type="continuationSeparator" w:id="0">
    <w:p w14:paraId="0A2AC0CF" w14:textId="77777777" w:rsidR="003146E4" w:rsidRDefault="003146E4" w:rsidP="0064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7086"/>
      <w:docPartObj>
        <w:docPartGallery w:val="Page Numbers (Bottom of Page)"/>
        <w:docPartUnique/>
      </w:docPartObj>
    </w:sdtPr>
    <w:sdtEndPr/>
    <w:sdtContent>
      <w:p w14:paraId="4D5C7D4F" w14:textId="64C1E495" w:rsidR="00644692" w:rsidRDefault="00644692">
        <w:pPr>
          <w:pStyle w:val="Piedepgina"/>
          <w:jc w:val="right"/>
        </w:pPr>
        <w:r>
          <w:fldChar w:fldCharType="begin"/>
        </w:r>
        <w:r>
          <w:instrText>PAGE   \* MERGEFORMAT</w:instrText>
        </w:r>
        <w:r>
          <w:fldChar w:fldCharType="separate"/>
        </w:r>
        <w:r>
          <w:rPr>
            <w:lang w:val="es-ES"/>
          </w:rPr>
          <w:t>2</w:t>
        </w:r>
        <w:r>
          <w:fldChar w:fldCharType="end"/>
        </w:r>
      </w:p>
    </w:sdtContent>
  </w:sdt>
  <w:p w14:paraId="10444EE8" w14:textId="77777777" w:rsidR="00644692" w:rsidRDefault="006446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970A" w14:textId="77777777" w:rsidR="003146E4" w:rsidRDefault="003146E4" w:rsidP="00644692">
      <w:pPr>
        <w:spacing w:after="0" w:line="240" w:lineRule="auto"/>
      </w:pPr>
      <w:r>
        <w:separator/>
      </w:r>
    </w:p>
  </w:footnote>
  <w:footnote w:type="continuationSeparator" w:id="0">
    <w:p w14:paraId="795D5328" w14:textId="77777777" w:rsidR="003146E4" w:rsidRDefault="003146E4" w:rsidP="00644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2E7A"/>
    <w:multiLevelType w:val="hybridMultilevel"/>
    <w:tmpl w:val="65A03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C21FB9"/>
    <w:multiLevelType w:val="hybridMultilevel"/>
    <w:tmpl w:val="585E6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C0564C"/>
    <w:multiLevelType w:val="hybridMultilevel"/>
    <w:tmpl w:val="BDEC8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9B7E24"/>
    <w:multiLevelType w:val="hybridMultilevel"/>
    <w:tmpl w:val="E8A46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2173B1"/>
    <w:multiLevelType w:val="hybridMultilevel"/>
    <w:tmpl w:val="1812D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44316F"/>
    <w:multiLevelType w:val="hybridMultilevel"/>
    <w:tmpl w:val="531CB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5A0E2F"/>
    <w:multiLevelType w:val="hybridMultilevel"/>
    <w:tmpl w:val="9DD8E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C3"/>
    <w:rsid w:val="000A6AFE"/>
    <w:rsid w:val="000D79BC"/>
    <w:rsid w:val="001B5B1E"/>
    <w:rsid w:val="001F73A5"/>
    <w:rsid w:val="0021547C"/>
    <w:rsid w:val="002257A8"/>
    <w:rsid w:val="002403D0"/>
    <w:rsid w:val="00266760"/>
    <w:rsid w:val="00277641"/>
    <w:rsid w:val="003146E4"/>
    <w:rsid w:val="00345640"/>
    <w:rsid w:val="00426ED0"/>
    <w:rsid w:val="0045363D"/>
    <w:rsid w:val="004B3C49"/>
    <w:rsid w:val="004E5359"/>
    <w:rsid w:val="00511C3C"/>
    <w:rsid w:val="005546B7"/>
    <w:rsid w:val="00644692"/>
    <w:rsid w:val="00690FC2"/>
    <w:rsid w:val="00694827"/>
    <w:rsid w:val="006C4A67"/>
    <w:rsid w:val="0082215B"/>
    <w:rsid w:val="00886673"/>
    <w:rsid w:val="008D03D7"/>
    <w:rsid w:val="0092214E"/>
    <w:rsid w:val="009408AC"/>
    <w:rsid w:val="00952480"/>
    <w:rsid w:val="00973007"/>
    <w:rsid w:val="00983898"/>
    <w:rsid w:val="0099048F"/>
    <w:rsid w:val="00AA0B0B"/>
    <w:rsid w:val="00B86DE9"/>
    <w:rsid w:val="00C0187F"/>
    <w:rsid w:val="00C66D70"/>
    <w:rsid w:val="00C77134"/>
    <w:rsid w:val="00CB5577"/>
    <w:rsid w:val="00DA1782"/>
    <w:rsid w:val="00DF123A"/>
    <w:rsid w:val="00E11FC3"/>
    <w:rsid w:val="00E2541F"/>
    <w:rsid w:val="00F22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302"/>
  <w15:chartTrackingRefBased/>
  <w15:docId w15:val="{C3DF0438-D550-479B-AD2C-B094FB5D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C3"/>
  </w:style>
  <w:style w:type="paragraph" w:styleId="Ttulo1">
    <w:name w:val="heading 1"/>
    <w:basedOn w:val="Normal"/>
    <w:next w:val="Normal"/>
    <w:link w:val="Ttulo1Car"/>
    <w:uiPriority w:val="9"/>
    <w:qFormat/>
    <w:rsid w:val="00E11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11FC3"/>
    <w:pPr>
      <w:spacing w:after="0" w:line="240" w:lineRule="auto"/>
    </w:pPr>
  </w:style>
  <w:style w:type="character" w:customStyle="1" w:styleId="Ttulo1Car">
    <w:name w:val="Título 1 Car"/>
    <w:basedOn w:val="Fuentedeprrafopredeter"/>
    <w:link w:val="Ttulo1"/>
    <w:uiPriority w:val="9"/>
    <w:rsid w:val="00E11FC3"/>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6446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4692"/>
  </w:style>
  <w:style w:type="paragraph" w:styleId="Piedepgina">
    <w:name w:val="footer"/>
    <w:basedOn w:val="Normal"/>
    <w:link w:val="PiedepginaCar"/>
    <w:uiPriority w:val="99"/>
    <w:unhideWhenUsed/>
    <w:rsid w:val="006446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4692"/>
  </w:style>
  <w:style w:type="paragraph" w:styleId="Prrafodelista">
    <w:name w:val="List Paragraph"/>
    <w:basedOn w:val="Normal"/>
    <w:uiPriority w:val="34"/>
    <w:qFormat/>
    <w:rsid w:val="00C77134"/>
    <w:pPr>
      <w:ind w:left="720"/>
      <w:contextualSpacing/>
    </w:pPr>
  </w:style>
  <w:style w:type="paragraph" w:styleId="TtuloTDC">
    <w:name w:val="TOC Heading"/>
    <w:basedOn w:val="Ttulo1"/>
    <w:next w:val="Normal"/>
    <w:uiPriority w:val="39"/>
    <w:unhideWhenUsed/>
    <w:qFormat/>
    <w:rsid w:val="00F22390"/>
    <w:pPr>
      <w:outlineLvl w:val="9"/>
    </w:pPr>
    <w:rPr>
      <w:lang w:eastAsia="es-MX"/>
    </w:rPr>
  </w:style>
  <w:style w:type="paragraph" w:styleId="TDC1">
    <w:name w:val="toc 1"/>
    <w:basedOn w:val="Normal"/>
    <w:next w:val="Normal"/>
    <w:autoRedefine/>
    <w:uiPriority w:val="39"/>
    <w:unhideWhenUsed/>
    <w:rsid w:val="00DF123A"/>
    <w:pPr>
      <w:tabs>
        <w:tab w:val="right" w:leader="dot" w:pos="9394"/>
      </w:tabs>
      <w:spacing w:after="100"/>
    </w:pPr>
    <w:rPr>
      <w:rFonts w:ascii="Arial" w:hAnsi="Arial" w:cs="Arial"/>
      <w:b/>
      <w:bCs/>
      <w:noProof/>
      <w:sz w:val="24"/>
      <w:szCs w:val="24"/>
    </w:rPr>
  </w:style>
  <w:style w:type="character" w:styleId="Hipervnculo">
    <w:name w:val="Hyperlink"/>
    <w:basedOn w:val="Fuentedeprrafopredeter"/>
    <w:uiPriority w:val="99"/>
    <w:unhideWhenUsed/>
    <w:rsid w:val="00F22390"/>
    <w:rPr>
      <w:color w:val="0563C1" w:themeColor="hyperlink"/>
      <w:u w:val="single"/>
    </w:rPr>
  </w:style>
  <w:style w:type="paragraph" w:styleId="Bibliografa">
    <w:name w:val="Bibliography"/>
    <w:basedOn w:val="Normal"/>
    <w:next w:val="Normal"/>
    <w:uiPriority w:val="37"/>
    <w:unhideWhenUsed/>
    <w:rsid w:val="0082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1436">
      <w:bodyDiv w:val="1"/>
      <w:marLeft w:val="0"/>
      <w:marRight w:val="0"/>
      <w:marTop w:val="0"/>
      <w:marBottom w:val="0"/>
      <w:divBdr>
        <w:top w:val="none" w:sz="0" w:space="0" w:color="auto"/>
        <w:left w:val="none" w:sz="0" w:space="0" w:color="auto"/>
        <w:bottom w:val="none" w:sz="0" w:space="0" w:color="auto"/>
        <w:right w:val="none" w:sz="0" w:space="0" w:color="auto"/>
      </w:divBdr>
    </w:div>
    <w:div w:id="265574591">
      <w:bodyDiv w:val="1"/>
      <w:marLeft w:val="0"/>
      <w:marRight w:val="0"/>
      <w:marTop w:val="0"/>
      <w:marBottom w:val="0"/>
      <w:divBdr>
        <w:top w:val="none" w:sz="0" w:space="0" w:color="auto"/>
        <w:left w:val="none" w:sz="0" w:space="0" w:color="auto"/>
        <w:bottom w:val="none" w:sz="0" w:space="0" w:color="auto"/>
        <w:right w:val="none" w:sz="0" w:space="0" w:color="auto"/>
      </w:divBdr>
    </w:div>
    <w:div w:id="268969944">
      <w:bodyDiv w:val="1"/>
      <w:marLeft w:val="0"/>
      <w:marRight w:val="0"/>
      <w:marTop w:val="0"/>
      <w:marBottom w:val="0"/>
      <w:divBdr>
        <w:top w:val="none" w:sz="0" w:space="0" w:color="auto"/>
        <w:left w:val="none" w:sz="0" w:space="0" w:color="auto"/>
        <w:bottom w:val="none" w:sz="0" w:space="0" w:color="auto"/>
        <w:right w:val="none" w:sz="0" w:space="0" w:color="auto"/>
      </w:divBdr>
    </w:div>
    <w:div w:id="326327284">
      <w:bodyDiv w:val="1"/>
      <w:marLeft w:val="0"/>
      <w:marRight w:val="0"/>
      <w:marTop w:val="0"/>
      <w:marBottom w:val="0"/>
      <w:divBdr>
        <w:top w:val="none" w:sz="0" w:space="0" w:color="auto"/>
        <w:left w:val="none" w:sz="0" w:space="0" w:color="auto"/>
        <w:bottom w:val="none" w:sz="0" w:space="0" w:color="auto"/>
        <w:right w:val="none" w:sz="0" w:space="0" w:color="auto"/>
      </w:divBdr>
    </w:div>
    <w:div w:id="375857072">
      <w:bodyDiv w:val="1"/>
      <w:marLeft w:val="0"/>
      <w:marRight w:val="0"/>
      <w:marTop w:val="0"/>
      <w:marBottom w:val="0"/>
      <w:divBdr>
        <w:top w:val="none" w:sz="0" w:space="0" w:color="auto"/>
        <w:left w:val="none" w:sz="0" w:space="0" w:color="auto"/>
        <w:bottom w:val="none" w:sz="0" w:space="0" w:color="auto"/>
        <w:right w:val="none" w:sz="0" w:space="0" w:color="auto"/>
      </w:divBdr>
    </w:div>
    <w:div w:id="426732966">
      <w:bodyDiv w:val="1"/>
      <w:marLeft w:val="0"/>
      <w:marRight w:val="0"/>
      <w:marTop w:val="0"/>
      <w:marBottom w:val="0"/>
      <w:divBdr>
        <w:top w:val="none" w:sz="0" w:space="0" w:color="auto"/>
        <w:left w:val="none" w:sz="0" w:space="0" w:color="auto"/>
        <w:bottom w:val="none" w:sz="0" w:space="0" w:color="auto"/>
        <w:right w:val="none" w:sz="0" w:space="0" w:color="auto"/>
      </w:divBdr>
    </w:div>
    <w:div w:id="507870625">
      <w:bodyDiv w:val="1"/>
      <w:marLeft w:val="0"/>
      <w:marRight w:val="0"/>
      <w:marTop w:val="0"/>
      <w:marBottom w:val="0"/>
      <w:divBdr>
        <w:top w:val="none" w:sz="0" w:space="0" w:color="auto"/>
        <w:left w:val="none" w:sz="0" w:space="0" w:color="auto"/>
        <w:bottom w:val="none" w:sz="0" w:space="0" w:color="auto"/>
        <w:right w:val="none" w:sz="0" w:space="0" w:color="auto"/>
      </w:divBdr>
    </w:div>
    <w:div w:id="578951230">
      <w:bodyDiv w:val="1"/>
      <w:marLeft w:val="0"/>
      <w:marRight w:val="0"/>
      <w:marTop w:val="0"/>
      <w:marBottom w:val="0"/>
      <w:divBdr>
        <w:top w:val="none" w:sz="0" w:space="0" w:color="auto"/>
        <w:left w:val="none" w:sz="0" w:space="0" w:color="auto"/>
        <w:bottom w:val="none" w:sz="0" w:space="0" w:color="auto"/>
        <w:right w:val="none" w:sz="0" w:space="0" w:color="auto"/>
      </w:divBdr>
    </w:div>
    <w:div w:id="596522244">
      <w:bodyDiv w:val="1"/>
      <w:marLeft w:val="0"/>
      <w:marRight w:val="0"/>
      <w:marTop w:val="0"/>
      <w:marBottom w:val="0"/>
      <w:divBdr>
        <w:top w:val="none" w:sz="0" w:space="0" w:color="auto"/>
        <w:left w:val="none" w:sz="0" w:space="0" w:color="auto"/>
        <w:bottom w:val="none" w:sz="0" w:space="0" w:color="auto"/>
        <w:right w:val="none" w:sz="0" w:space="0" w:color="auto"/>
      </w:divBdr>
    </w:div>
    <w:div w:id="633945783">
      <w:bodyDiv w:val="1"/>
      <w:marLeft w:val="0"/>
      <w:marRight w:val="0"/>
      <w:marTop w:val="0"/>
      <w:marBottom w:val="0"/>
      <w:divBdr>
        <w:top w:val="none" w:sz="0" w:space="0" w:color="auto"/>
        <w:left w:val="none" w:sz="0" w:space="0" w:color="auto"/>
        <w:bottom w:val="none" w:sz="0" w:space="0" w:color="auto"/>
        <w:right w:val="none" w:sz="0" w:space="0" w:color="auto"/>
      </w:divBdr>
    </w:div>
    <w:div w:id="678773101">
      <w:bodyDiv w:val="1"/>
      <w:marLeft w:val="0"/>
      <w:marRight w:val="0"/>
      <w:marTop w:val="0"/>
      <w:marBottom w:val="0"/>
      <w:divBdr>
        <w:top w:val="none" w:sz="0" w:space="0" w:color="auto"/>
        <w:left w:val="none" w:sz="0" w:space="0" w:color="auto"/>
        <w:bottom w:val="none" w:sz="0" w:space="0" w:color="auto"/>
        <w:right w:val="none" w:sz="0" w:space="0" w:color="auto"/>
      </w:divBdr>
    </w:div>
    <w:div w:id="680663474">
      <w:bodyDiv w:val="1"/>
      <w:marLeft w:val="0"/>
      <w:marRight w:val="0"/>
      <w:marTop w:val="0"/>
      <w:marBottom w:val="0"/>
      <w:divBdr>
        <w:top w:val="none" w:sz="0" w:space="0" w:color="auto"/>
        <w:left w:val="none" w:sz="0" w:space="0" w:color="auto"/>
        <w:bottom w:val="none" w:sz="0" w:space="0" w:color="auto"/>
        <w:right w:val="none" w:sz="0" w:space="0" w:color="auto"/>
      </w:divBdr>
    </w:div>
    <w:div w:id="767893583">
      <w:bodyDiv w:val="1"/>
      <w:marLeft w:val="0"/>
      <w:marRight w:val="0"/>
      <w:marTop w:val="0"/>
      <w:marBottom w:val="0"/>
      <w:divBdr>
        <w:top w:val="none" w:sz="0" w:space="0" w:color="auto"/>
        <w:left w:val="none" w:sz="0" w:space="0" w:color="auto"/>
        <w:bottom w:val="none" w:sz="0" w:space="0" w:color="auto"/>
        <w:right w:val="none" w:sz="0" w:space="0" w:color="auto"/>
      </w:divBdr>
    </w:div>
    <w:div w:id="768350773">
      <w:bodyDiv w:val="1"/>
      <w:marLeft w:val="0"/>
      <w:marRight w:val="0"/>
      <w:marTop w:val="0"/>
      <w:marBottom w:val="0"/>
      <w:divBdr>
        <w:top w:val="none" w:sz="0" w:space="0" w:color="auto"/>
        <w:left w:val="none" w:sz="0" w:space="0" w:color="auto"/>
        <w:bottom w:val="none" w:sz="0" w:space="0" w:color="auto"/>
        <w:right w:val="none" w:sz="0" w:space="0" w:color="auto"/>
      </w:divBdr>
    </w:div>
    <w:div w:id="1179126700">
      <w:bodyDiv w:val="1"/>
      <w:marLeft w:val="0"/>
      <w:marRight w:val="0"/>
      <w:marTop w:val="0"/>
      <w:marBottom w:val="0"/>
      <w:divBdr>
        <w:top w:val="none" w:sz="0" w:space="0" w:color="auto"/>
        <w:left w:val="none" w:sz="0" w:space="0" w:color="auto"/>
        <w:bottom w:val="none" w:sz="0" w:space="0" w:color="auto"/>
        <w:right w:val="none" w:sz="0" w:space="0" w:color="auto"/>
      </w:divBdr>
    </w:div>
    <w:div w:id="1327971979">
      <w:bodyDiv w:val="1"/>
      <w:marLeft w:val="0"/>
      <w:marRight w:val="0"/>
      <w:marTop w:val="0"/>
      <w:marBottom w:val="0"/>
      <w:divBdr>
        <w:top w:val="none" w:sz="0" w:space="0" w:color="auto"/>
        <w:left w:val="none" w:sz="0" w:space="0" w:color="auto"/>
        <w:bottom w:val="none" w:sz="0" w:space="0" w:color="auto"/>
        <w:right w:val="none" w:sz="0" w:space="0" w:color="auto"/>
      </w:divBdr>
    </w:div>
    <w:div w:id="1351294031">
      <w:bodyDiv w:val="1"/>
      <w:marLeft w:val="0"/>
      <w:marRight w:val="0"/>
      <w:marTop w:val="0"/>
      <w:marBottom w:val="0"/>
      <w:divBdr>
        <w:top w:val="none" w:sz="0" w:space="0" w:color="auto"/>
        <w:left w:val="none" w:sz="0" w:space="0" w:color="auto"/>
        <w:bottom w:val="none" w:sz="0" w:space="0" w:color="auto"/>
        <w:right w:val="none" w:sz="0" w:space="0" w:color="auto"/>
      </w:divBdr>
    </w:div>
    <w:div w:id="1444305881">
      <w:bodyDiv w:val="1"/>
      <w:marLeft w:val="0"/>
      <w:marRight w:val="0"/>
      <w:marTop w:val="0"/>
      <w:marBottom w:val="0"/>
      <w:divBdr>
        <w:top w:val="none" w:sz="0" w:space="0" w:color="auto"/>
        <w:left w:val="none" w:sz="0" w:space="0" w:color="auto"/>
        <w:bottom w:val="none" w:sz="0" w:space="0" w:color="auto"/>
        <w:right w:val="none" w:sz="0" w:space="0" w:color="auto"/>
      </w:divBdr>
    </w:div>
    <w:div w:id="1523277921">
      <w:bodyDiv w:val="1"/>
      <w:marLeft w:val="0"/>
      <w:marRight w:val="0"/>
      <w:marTop w:val="0"/>
      <w:marBottom w:val="0"/>
      <w:divBdr>
        <w:top w:val="none" w:sz="0" w:space="0" w:color="auto"/>
        <w:left w:val="none" w:sz="0" w:space="0" w:color="auto"/>
        <w:bottom w:val="none" w:sz="0" w:space="0" w:color="auto"/>
        <w:right w:val="none" w:sz="0" w:space="0" w:color="auto"/>
      </w:divBdr>
    </w:div>
    <w:div w:id="1736509361">
      <w:bodyDiv w:val="1"/>
      <w:marLeft w:val="0"/>
      <w:marRight w:val="0"/>
      <w:marTop w:val="0"/>
      <w:marBottom w:val="0"/>
      <w:divBdr>
        <w:top w:val="none" w:sz="0" w:space="0" w:color="auto"/>
        <w:left w:val="none" w:sz="0" w:space="0" w:color="auto"/>
        <w:bottom w:val="none" w:sz="0" w:space="0" w:color="auto"/>
        <w:right w:val="none" w:sz="0" w:space="0" w:color="auto"/>
      </w:divBdr>
    </w:div>
    <w:div w:id="1784035864">
      <w:bodyDiv w:val="1"/>
      <w:marLeft w:val="0"/>
      <w:marRight w:val="0"/>
      <w:marTop w:val="0"/>
      <w:marBottom w:val="0"/>
      <w:divBdr>
        <w:top w:val="none" w:sz="0" w:space="0" w:color="auto"/>
        <w:left w:val="none" w:sz="0" w:space="0" w:color="auto"/>
        <w:bottom w:val="none" w:sz="0" w:space="0" w:color="auto"/>
        <w:right w:val="none" w:sz="0" w:space="0" w:color="auto"/>
      </w:divBdr>
    </w:div>
    <w:div w:id="1855917306">
      <w:bodyDiv w:val="1"/>
      <w:marLeft w:val="0"/>
      <w:marRight w:val="0"/>
      <w:marTop w:val="0"/>
      <w:marBottom w:val="0"/>
      <w:divBdr>
        <w:top w:val="none" w:sz="0" w:space="0" w:color="auto"/>
        <w:left w:val="none" w:sz="0" w:space="0" w:color="auto"/>
        <w:bottom w:val="none" w:sz="0" w:space="0" w:color="auto"/>
        <w:right w:val="none" w:sz="0" w:space="0" w:color="auto"/>
      </w:divBdr>
    </w:div>
    <w:div w:id="1885940948">
      <w:bodyDiv w:val="1"/>
      <w:marLeft w:val="0"/>
      <w:marRight w:val="0"/>
      <w:marTop w:val="0"/>
      <w:marBottom w:val="0"/>
      <w:divBdr>
        <w:top w:val="none" w:sz="0" w:space="0" w:color="auto"/>
        <w:left w:val="none" w:sz="0" w:space="0" w:color="auto"/>
        <w:bottom w:val="none" w:sz="0" w:space="0" w:color="auto"/>
        <w:right w:val="none" w:sz="0" w:space="0" w:color="auto"/>
      </w:divBdr>
    </w:div>
    <w:div w:id="19003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Son22</b:Tag>
    <b:SourceType>InternetSite</b:SourceType>
    <b:Guid>{E37209D9-DB98-4BDE-B916-9F17A444FA4A}</b:Guid>
    <b:Author>
      <b:Author>
        <b:NameList>
          <b:Person>
            <b:Last>ayerdi</b:Last>
            <b:First>Sonia</b:First>
            <b:Middle>Sáyago</b:Middle>
          </b:Person>
        </b:NameList>
      </b:Author>
    </b:Author>
    <b:Title>Alimentos vegetales auutóctonos iberoamericanos subutilizados</b:Title>
    <b:Year>2022</b:Year>
    <b:Month>11</b:Month>
    <b:Day>07</b:Day>
    <b:URL>https://alimentos-autoctonos.fabro.com.mx/</b:URL>
    <b:RefOrder>1</b:RefOrder>
  </b:Source>
  <b:Source>
    <b:Tag>TPV22</b:Tag>
    <b:SourceType>InternetSite</b:SourceType>
    <b:Guid>{A95D990E-6393-40C1-B090-96E79D2D3EE2}</b:Guid>
    <b:Author>
      <b:Author>
        <b:NameList>
          <b:Person>
            <b:Last>TPV</b:Last>
          </b:Person>
        </b:NameList>
      </b:Author>
    </b:Author>
    <b:Title>Tvpacifico </b:Title>
    <b:Year>2022</b:Year>
    <b:Month>07</b:Month>
    <b:Day>11</b:Day>
    <b:URL>https://tvpacifico.mx/noticias/231817-arbol-de-guamuchil-tambien-tiene-uso-medicinal</b:URL>
    <b:RefOrder>9</b:RefOrder>
  </b:Source>
  <b:Source>
    <b:Tag>pro22</b:Tag>
    <b:SourceType>InternetSite</b:SourceType>
    <b:Guid>{72419422-2665-4A51-8E9B-8EFAE294D616}</b:Guid>
    <b:Author>
      <b:Author>
        <b:NameList>
          <b:Person>
            <b:Last>veracruz</b:Last>
            <b:First>pronatura</b:First>
          </b:Person>
        </b:NameList>
      </b:Author>
    </b:Author>
    <b:Title>revivemx</b:Title>
    <b:Year>2022</b:Year>
    <b:Month>11</b:Month>
    <b:Day>08</b:Day>
    <b:URL>https://revivemx.org/Fototeca/Arboles/Pithecellobium_dulce/8_Fichas_de_venta/Guamuchil_v2.pdf</b:URL>
    <b:RefOrder>3</b:RefOrder>
  </b:Source>
  <b:Source>
    <b:Tag>Gob16</b:Tag>
    <b:SourceType>InternetSite</b:SourceType>
    <b:Guid>{E4F97920-F149-4E7E-BAB8-759D726800B6}</b:Guid>
    <b:Author>
      <b:Author>
        <b:NameList>
          <b:Person>
            <b:Last>México</b:Last>
            <b:First>Gobierno</b:First>
            <b:Middle>de</b:Middle>
          </b:Person>
        </b:NameList>
      </b:Author>
    </b:Author>
    <b:Title>gob.mx </b:Title>
    <b:Year>2016</b:Year>
    <b:Month>08</b:Month>
    <b:Day>31</b:Day>
    <b:URL>https://www.gob.mx/cofepris/acciones-y-programas/suplementos-alimenticios-62063</b:URL>
    <b:RefOrder>4</b:RefOrder>
  </b:Source>
  <b:Source>
    <b:Tag>Gob222</b:Tag>
    <b:SourceType>InternetSite</b:SourceType>
    <b:Guid>{64D34115-22EC-4248-8BCA-82F9BE15E3FB}</b:Guid>
    <b:Author>
      <b:Author>
        <b:NameList>
          <b:Person>
            <b:Last>Méxco</b:Last>
            <b:First>Gobierno</b:First>
            <b:Middle>de</b:Middle>
          </b:Person>
        </b:NameList>
      </b:Author>
    </b:Author>
    <b:Title>gob.mx </b:Title>
    <b:Year>2022</b:Year>
    <b:Month>11</b:Month>
    <b:Day>08</b:Day>
    <b:URL>https://www.gob.mx/agricultura/es/articulos/legumbre-o-leguminosa</b:URL>
    <b:RefOrder>5</b:RefOrder>
  </b:Source>
  <b:Source>
    <b:Tag>Bél22</b:Tag>
    <b:SourceType>InternetSite</b:SourceType>
    <b:Guid>{213D19FB-85BD-472B-93ED-0F94F0702911}</b:Guid>
    <b:Author>
      <b:Author>
        <b:NameList>
          <b:Person>
            <b:Last>Acosta</b:Last>
            <b:First>Bélen</b:First>
          </b:Person>
        </b:NameList>
      </b:Author>
    </b:Author>
    <b:Title>Ecologia Verde</b:Title>
    <b:Year>2022</b:Year>
    <b:Month>11</b:Month>
    <b:Day>08</b:Day>
    <b:URL>Es una práctica utilizada sobre todo en huertos, cuando hay que preparar parcelas de tierra que se notan algo abandonadas o maltratadas, o cuando queremos preparar el suelo para un cultivo muy exigente en nutrientes.</b:URL>
    <b:RefOrder>6</b:RefOrder>
  </b:Source>
  <b:Source>
    <b:Tag>Def22</b:Tag>
    <b:SourceType>InternetSite</b:SourceType>
    <b:Guid>{9E3C02AA-62F9-4C3F-9E6E-86314F075930}</b:Guid>
    <b:Author>
      <b:Author>
        <b:NameList>
          <b:Person>
            <b:Last>DefinicionDE</b:Last>
          </b:Person>
        </b:NameList>
      </b:Author>
    </b:Author>
    <b:Title>Definicion de </b:Title>
    <b:Year>2022</b:Year>
    <b:Month>11</b:Month>
    <b:Day>2022</b:Day>
    <b:URL>https://definicion.de/abono/</b:URL>
    <b:RefOrder>7</b:RefOrder>
  </b:Source>
  <b:Source>
    <b:Tag>Hug22</b:Tag>
    <b:SourceType>InternetSite</b:SourceType>
    <b:Guid>{78EFF8E1-9109-41E6-8D78-04B03C704709}</b:Guid>
    <b:Author>
      <b:Author>
        <b:NameList>
          <b:Person>
            <b:Last>Rodríguez</b:Last>
            <b:First>Hugo</b:First>
          </b:Person>
        </b:NameList>
      </b:Author>
    </b:Author>
    <b:Title>crehana</b:Title>
    <b:Year>2022</b:Year>
    <b:Month>11</b:Month>
    <b:Day>09</b:Day>
    <b:URL>https://www.crehana.com/blog/negocios/tipos-de-mercados/</b:URL>
    <b:RefOrder>8</b:RefOrder>
  </b:Source>
  <b:Source>
    <b:Tag>Sil22</b:Tag>
    <b:SourceType>InternetSite</b:SourceType>
    <b:Guid>{7D39B66D-C327-4085-8CCD-A91A1CDC066F}</b:Guid>
    <b:Author>
      <b:Author>
        <b:NameList>
          <b:Person>
            <b:Last>SilvaTeam</b:Last>
          </b:Person>
        </b:NameList>
      </b:Author>
    </b:Author>
    <b:Title>silvateam</b:Title>
    <b:Year>2022</b:Year>
    <b:Month>11</b:Month>
    <b:Day>09</b:Day>
    <b:URL>https://www.silvateam.com/es/quienes-somos/extraidos-de-la-naturaleza/taninos/los-taninos-y-su-papel-en-la-salud.html</b:URL>
    <b:RefOrder>2</b:RefOrder>
  </b:Source>
</b:Sources>
</file>

<file path=customXml/itemProps1.xml><?xml version="1.0" encoding="utf-8"?>
<ds:datastoreItem xmlns:ds="http://schemas.openxmlformats.org/officeDocument/2006/customXml" ds:itemID="{B202A6F7-7C7B-45DA-8F83-2869B18E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7</Pages>
  <Words>1079</Words>
  <Characters>6154</Characters>
  <Application>Microsoft Office Word</Application>
  <DocSecurity>0</DocSecurity>
  <Lines>219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19</cp:revision>
  <cp:lastPrinted>2022-11-10T01:48:00Z</cp:lastPrinted>
  <dcterms:created xsi:type="dcterms:W3CDTF">2022-11-08T01:55:00Z</dcterms:created>
  <dcterms:modified xsi:type="dcterms:W3CDTF">2022-11-10T01:50:00Z</dcterms:modified>
</cp:coreProperties>
</file>